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C046" w14:textId="73921E2B" w:rsidR="005B1162" w:rsidRDefault="00AD02F1">
      <w:r>
        <w:rPr>
          <w:noProof/>
          <w:sz w:val="28"/>
          <w:szCs w:val="28"/>
        </w:rPr>
        <w:drawing>
          <wp:anchor distT="0" distB="0" distL="114300" distR="114300" simplePos="0" relativeHeight="251659264" behindDoc="0" locked="0" layoutInCell="1" allowOverlap="1" wp14:anchorId="4E683A31" wp14:editId="60B61E40">
            <wp:simplePos x="0" y="0"/>
            <wp:positionH relativeFrom="column">
              <wp:posOffset>4955722</wp:posOffset>
            </wp:positionH>
            <wp:positionV relativeFrom="paragraph">
              <wp:posOffset>-319043</wp:posOffset>
            </wp:positionV>
            <wp:extent cx="1436400" cy="568800"/>
            <wp:effectExtent l="0" t="0" r="0" b="317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a:stretch>
                      <a:fillRect/>
                    </a:stretch>
                  </pic:blipFill>
                  <pic:spPr>
                    <a:xfrm>
                      <a:off x="0" y="0"/>
                      <a:ext cx="1436400" cy="568800"/>
                    </a:xfrm>
                    <a:prstGeom prst="rect">
                      <a:avLst/>
                    </a:prstGeom>
                  </pic:spPr>
                </pic:pic>
              </a:graphicData>
            </a:graphic>
            <wp14:sizeRelH relativeFrom="margin">
              <wp14:pctWidth>0</wp14:pctWidth>
            </wp14:sizeRelH>
            <wp14:sizeRelV relativeFrom="margin">
              <wp14:pctHeight>0</wp14:pctHeight>
            </wp14:sizeRelV>
          </wp:anchor>
        </w:drawing>
      </w:r>
      <w:r w:rsidR="0001711E">
        <w:t xml:space="preserve">Analyse vidéo Jeu de </w:t>
      </w:r>
      <w:proofErr w:type="spellStart"/>
      <w:r w:rsidR="0001711E">
        <w:t>Nim</w:t>
      </w:r>
      <w:proofErr w:type="spellEnd"/>
      <w:r w:rsidR="00AF403E">
        <w:t>.</w:t>
      </w:r>
      <w:r w:rsidRPr="00AD02F1">
        <w:rPr>
          <w:noProof/>
          <w:sz w:val="28"/>
          <w:szCs w:val="28"/>
        </w:rPr>
        <w:t xml:space="preserve"> </w:t>
      </w:r>
    </w:p>
    <w:p w14:paraId="19912BDE" w14:textId="77777777" w:rsidR="00AF403E" w:rsidRDefault="00AF403E"/>
    <w:p w14:paraId="222BF9DA" w14:textId="67DCD196" w:rsidR="00AF403E" w:rsidRDefault="00AF403E">
      <w:r>
        <w:t>Contexte : Dans la classe, les élèves ont découvert l’application Scratch Junior. Cette application permet, entre autres, de programmer les déplacements d’un personnage sur un écran, grâce à un langage de programmation. Ce langage est constitué de briques de couleurs avec des fonctions différentes. Le personnage applique les instructions qui lui sont données. On appelle algorithme l’ensemble des instructions données dans un ordre précis pour constituer le programme.</w:t>
      </w:r>
    </w:p>
    <w:p w14:paraId="2121D1BF" w14:textId="77777777" w:rsidR="00AF403E" w:rsidRDefault="00AF403E"/>
    <w:p w14:paraId="29784555" w14:textId="2BDF96A3" w:rsidR="00AF403E" w:rsidRDefault="00AF403E">
      <w:r>
        <w:t>Qu’est ce qu’un algorithme ?</w:t>
      </w:r>
      <w:r w:rsidR="006137BA">
        <w:t xml:space="preserve"> La mise en situation sur une activité débranchée, le Jeu de </w:t>
      </w:r>
      <w:proofErr w:type="spellStart"/>
      <w:r w:rsidR="006137BA">
        <w:t>Nim</w:t>
      </w:r>
      <w:proofErr w:type="spellEnd"/>
      <w:r w:rsidR="006137BA">
        <w:t xml:space="preserve"> permet de comprendre la force de l’algorithme : quand on le connaît, on ne peut plus perdre…</w:t>
      </w:r>
    </w:p>
    <w:p w14:paraId="3F8C3D7C" w14:textId="77777777" w:rsidR="0001711E" w:rsidRDefault="0001711E"/>
    <w:tbl>
      <w:tblPr>
        <w:tblStyle w:val="Grilledutableau"/>
        <w:tblW w:w="0" w:type="auto"/>
        <w:tblLook w:val="04A0" w:firstRow="1" w:lastRow="0" w:firstColumn="1" w:lastColumn="0" w:noHBand="0" w:noVBand="1"/>
      </w:tblPr>
      <w:tblGrid>
        <w:gridCol w:w="3068"/>
        <w:gridCol w:w="3068"/>
        <w:gridCol w:w="3068"/>
      </w:tblGrid>
      <w:tr w:rsidR="0001711E" w14:paraId="19E9866D" w14:textId="77777777" w:rsidTr="0001711E">
        <w:tc>
          <w:tcPr>
            <w:tcW w:w="3068" w:type="dxa"/>
          </w:tcPr>
          <w:p w14:paraId="021F81DC" w14:textId="77777777" w:rsidR="0001711E" w:rsidRDefault="0001711E">
            <w:r>
              <w:t>Etapes successives</w:t>
            </w:r>
          </w:p>
        </w:tc>
        <w:tc>
          <w:tcPr>
            <w:tcW w:w="3068" w:type="dxa"/>
          </w:tcPr>
          <w:p w14:paraId="0DC59729" w14:textId="77777777" w:rsidR="0001711E" w:rsidRDefault="0001711E">
            <w:r>
              <w:t>Raisonnement des élèves</w:t>
            </w:r>
          </w:p>
        </w:tc>
        <w:tc>
          <w:tcPr>
            <w:tcW w:w="3068" w:type="dxa"/>
          </w:tcPr>
          <w:p w14:paraId="7044C940" w14:textId="77777777" w:rsidR="0001711E" w:rsidRDefault="0001711E">
            <w:r>
              <w:t>Rôle du maître</w:t>
            </w:r>
          </w:p>
        </w:tc>
      </w:tr>
      <w:tr w:rsidR="0001711E" w14:paraId="5514AF1F" w14:textId="77777777" w:rsidTr="0001711E">
        <w:tc>
          <w:tcPr>
            <w:tcW w:w="3068" w:type="dxa"/>
          </w:tcPr>
          <w:p w14:paraId="2ED6C5E9" w14:textId="23B44D4E" w:rsidR="0001711E" w:rsidRDefault="00AF403E">
            <w:r>
              <w:t>Découverte du problème</w:t>
            </w:r>
          </w:p>
        </w:tc>
        <w:tc>
          <w:tcPr>
            <w:tcW w:w="3068" w:type="dxa"/>
          </w:tcPr>
          <w:p w14:paraId="00734BF9" w14:textId="6E6B6630" w:rsidR="0001711E" w:rsidRDefault="00AF403E">
            <w:r>
              <w:t>Découverte, compréhension des règles.</w:t>
            </w:r>
          </w:p>
        </w:tc>
        <w:tc>
          <w:tcPr>
            <w:tcW w:w="3068" w:type="dxa"/>
          </w:tcPr>
          <w:p w14:paraId="62363824" w14:textId="78771605" w:rsidR="0001711E" w:rsidRDefault="006137BA">
            <w:r>
              <w:t>Jouer et gagner</w:t>
            </w:r>
            <w:r w:rsidR="00AF403E">
              <w:t xml:space="preserve"> contre des élèves devant la classe.</w:t>
            </w:r>
          </w:p>
        </w:tc>
      </w:tr>
      <w:tr w:rsidR="00AF403E" w14:paraId="4AECA775" w14:textId="77777777" w:rsidTr="0001711E">
        <w:tc>
          <w:tcPr>
            <w:tcW w:w="3068" w:type="dxa"/>
          </w:tcPr>
          <w:p w14:paraId="26B570B5" w14:textId="0AF63DFA" w:rsidR="00AF403E" w:rsidRDefault="00AF403E">
            <w:r>
              <w:t>Appropriation du problème</w:t>
            </w:r>
          </w:p>
        </w:tc>
        <w:tc>
          <w:tcPr>
            <w:tcW w:w="3068" w:type="dxa"/>
          </w:tcPr>
          <w:p w14:paraId="19B1979D" w14:textId="570666A0" w:rsidR="00AF403E" w:rsidRDefault="00AF403E">
            <w:r>
              <w:t>Jeu, intégration des règles.</w:t>
            </w:r>
          </w:p>
        </w:tc>
        <w:tc>
          <w:tcPr>
            <w:tcW w:w="3068" w:type="dxa"/>
          </w:tcPr>
          <w:p w14:paraId="4D121CEE" w14:textId="09C2848E" w:rsidR="00AF403E" w:rsidRDefault="00AF403E">
            <w:r>
              <w:t>Vérification dans les groupes</w:t>
            </w:r>
          </w:p>
        </w:tc>
      </w:tr>
      <w:tr w:rsidR="0001711E" w14:paraId="0F47BCC4" w14:textId="77777777" w:rsidTr="0001711E">
        <w:tc>
          <w:tcPr>
            <w:tcW w:w="3068" w:type="dxa"/>
          </w:tcPr>
          <w:p w14:paraId="158F08BD" w14:textId="2B9BF84B" w:rsidR="0001711E" w:rsidRDefault="0001711E">
            <w:r>
              <w:t>Premières hypothèses</w:t>
            </w:r>
            <w:r w:rsidR="00AF403E">
              <w:t xml:space="preserve"> pour résoudre le problème.</w:t>
            </w:r>
          </w:p>
        </w:tc>
        <w:tc>
          <w:tcPr>
            <w:tcW w:w="3068" w:type="dxa"/>
          </w:tcPr>
          <w:p w14:paraId="2B4EF149" w14:textId="77777777" w:rsidR="0001711E" w:rsidRDefault="0001711E">
            <w:r>
              <w:t>Il faut laisser 4 jetons à l’avant dernier tour</w:t>
            </w:r>
          </w:p>
        </w:tc>
        <w:tc>
          <w:tcPr>
            <w:tcW w:w="3068" w:type="dxa"/>
          </w:tcPr>
          <w:p w14:paraId="0E8B40F5" w14:textId="77777777" w:rsidR="0001711E" w:rsidRDefault="0001711E">
            <w:r>
              <w:t>Questions autour de cette observation.</w:t>
            </w:r>
          </w:p>
        </w:tc>
      </w:tr>
      <w:tr w:rsidR="0001711E" w14:paraId="559B4026" w14:textId="77777777" w:rsidTr="0001711E">
        <w:tc>
          <w:tcPr>
            <w:tcW w:w="3068" w:type="dxa"/>
          </w:tcPr>
          <w:p w14:paraId="4E2162CD" w14:textId="77777777" w:rsidR="0001711E" w:rsidRDefault="0001711E">
            <w:r>
              <w:t>Comment faire pour laisser 4 jetons à l’avant dernier tour ?</w:t>
            </w:r>
          </w:p>
        </w:tc>
        <w:tc>
          <w:tcPr>
            <w:tcW w:w="3068" w:type="dxa"/>
          </w:tcPr>
          <w:p w14:paraId="71D823C4" w14:textId="77777777" w:rsidR="0001711E" w:rsidRDefault="0001711E">
            <w:r>
              <w:t>Faire le complément à 4.</w:t>
            </w:r>
          </w:p>
        </w:tc>
        <w:tc>
          <w:tcPr>
            <w:tcW w:w="3068" w:type="dxa"/>
          </w:tcPr>
          <w:p w14:paraId="0BE1197B" w14:textId="77777777" w:rsidR="0001711E" w:rsidRDefault="0001711E" w:rsidP="00B43A99">
            <w:r>
              <w:t>Reformulation, questions, disposition des jetons</w:t>
            </w:r>
            <w:r w:rsidR="00B43A99">
              <w:t>.</w:t>
            </w:r>
            <w:r>
              <w:t xml:space="preserve"> </w:t>
            </w:r>
          </w:p>
        </w:tc>
      </w:tr>
      <w:tr w:rsidR="0001711E" w14:paraId="6442CA73" w14:textId="77777777" w:rsidTr="0001711E">
        <w:tc>
          <w:tcPr>
            <w:tcW w:w="3068" w:type="dxa"/>
          </w:tcPr>
          <w:p w14:paraId="3FF8E20C" w14:textId="77777777" w:rsidR="0001711E" w:rsidRDefault="0001711E">
            <w:r>
              <w:t>Faut-il commencer ou laisser l’adversaire commencer ?</w:t>
            </w:r>
          </w:p>
        </w:tc>
        <w:tc>
          <w:tcPr>
            <w:tcW w:w="3068" w:type="dxa"/>
          </w:tcPr>
          <w:p w14:paraId="4A04C3F2" w14:textId="77777777" w:rsidR="0001711E" w:rsidRDefault="00B43A99">
            <w:r>
              <w:t>Il ne faut pas commencer</w:t>
            </w:r>
          </w:p>
        </w:tc>
        <w:tc>
          <w:tcPr>
            <w:tcW w:w="3068" w:type="dxa"/>
          </w:tcPr>
          <w:p w14:paraId="33DDEFBC" w14:textId="77777777" w:rsidR="0001711E" w:rsidRDefault="00B43A99">
            <w:r>
              <w:t>Organisation : tirage au sort</w:t>
            </w:r>
          </w:p>
        </w:tc>
      </w:tr>
      <w:tr w:rsidR="0001711E" w14:paraId="4B02A4D2" w14:textId="77777777" w:rsidTr="0001711E">
        <w:tc>
          <w:tcPr>
            <w:tcW w:w="3068" w:type="dxa"/>
          </w:tcPr>
          <w:p w14:paraId="715D7EBB" w14:textId="77777777" w:rsidR="0001711E" w:rsidRDefault="00B43A99">
            <w:r>
              <w:t>Comment garder la main ?</w:t>
            </w:r>
          </w:p>
        </w:tc>
        <w:tc>
          <w:tcPr>
            <w:tcW w:w="3068" w:type="dxa"/>
          </w:tcPr>
          <w:p w14:paraId="2AD3CDC9" w14:textId="77777777" w:rsidR="0001711E" w:rsidRDefault="00B43A99">
            <w:r>
              <w:t>Contrôler à 4 jetons.</w:t>
            </w:r>
          </w:p>
        </w:tc>
        <w:tc>
          <w:tcPr>
            <w:tcW w:w="3068" w:type="dxa"/>
          </w:tcPr>
          <w:p w14:paraId="1A8A699E" w14:textId="77777777" w:rsidR="0001711E" w:rsidRDefault="00B43A99">
            <w:r>
              <w:t>Disposition des jetons par paquets de 4.</w:t>
            </w:r>
          </w:p>
        </w:tc>
      </w:tr>
      <w:tr w:rsidR="0001711E" w14:paraId="3EBC2DF8" w14:textId="77777777" w:rsidTr="0001711E">
        <w:tc>
          <w:tcPr>
            <w:tcW w:w="3068" w:type="dxa"/>
          </w:tcPr>
          <w:p w14:paraId="3F79DEA3" w14:textId="77777777" w:rsidR="0001711E" w:rsidRDefault="00874E80">
            <w:r>
              <w:t>Que faut-il faire pour gagner à chaque fois ?</w:t>
            </w:r>
          </w:p>
        </w:tc>
        <w:tc>
          <w:tcPr>
            <w:tcW w:w="3068" w:type="dxa"/>
          </w:tcPr>
          <w:p w14:paraId="415EDE98" w14:textId="77777777" w:rsidR="0001711E" w:rsidRDefault="00874E80">
            <w:r>
              <w:t>Ecriture individuelle de l’algorithme (1</w:t>
            </w:r>
            <w:r w:rsidRPr="00874E80">
              <w:rPr>
                <w:vertAlign w:val="superscript"/>
              </w:rPr>
              <w:t>er</w:t>
            </w:r>
            <w:r>
              <w:t xml:space="preserve"> jet)</w:t>
            </w:r>
          </w:p>
        </w:tc>
        <w:tc>
          <w:tcPr>
            <w:tcW w:w="3068" w:type="dxa"/>
          </w:tcPr>
          <w:p w14:paraId="6F8E3CB7" w14:textId="77777777" w:rsidR="0001711E" w:rsidRDefault="00874E80">
            <w:r>
              <w:t>Introduction de la formulation conditionnelle SI…ALORS…</w:t>
            </w:r>
          </w:p>
        </w:tc>
      </w:tr>
      <w:tr w:rsidR="0001711E" w14:paraId="3454B0CE" w14:textId="77777777" w:rsidTr="0001711E">
        <w:tc>
          <w:tcPr>
            <w:tcW w:w="3068" w:type="dxa"/>
          </w:tcPr>
          <w:p w14:paraId="543C55BD" w14:textId="77777777" w:rsidR="0001711E" w:rsidRDefault="00874E80">
            <w:r>
              <w:t>Mise en commun</w:t>
            </w:r>
          </w:p>
        </w:tc>
        <w:tc>
          <w:tcPr>
            <w:tcW w:w="3068" w:type="dxa"/>
          </w:tcPr>
          <w:p w14:paraId="29B21AEA" w14:textId="77777777" w:rsidR="0001711E" w:rsidRDefault="00874E80">
            <w:r>
              <w:t>Echanges</w:t>
            </w:r>
          </w:p>
        </w:tc>
        <w:tc>
          <w:tcPr>
            <w:tcW w:w="3068" w:type="dxa"/>
          </w:tcPr>
          <w:p w14:paraId="30BF4206" w14:textId="77777777" w:rsidR="0001711E" w:rsidRDefault="00874E80">
            <w:r>
              <w:t>Régulation, reformulation, écriture.</w:t>
            </w:r>
          </w:p>
        </w:tc>
      </w:tr>
      <w:tr w:rsidR="00874E80" w14:paraId="7C30B564" w14:textId="77777777" w:rsidTr="0001711E">
        <w:tc>
          <w:tcPr>
            <w:tcW w:w="3068" w:type="dxa"/>
          </w:tcPr>
          <w:p w14:paraId="300F9366" w14:textId="77777777" w:rsidR="00874E80" w:rsidRDefault="00E430F0">
            <w:r>
              <w:t>Comment programmer nos camarades ?</w:t>
            </w:r>
          </w:p>
        </w:tc>
        <w:tc>
          <w:tcPr>
            <w:tcW w:w="3068" w:type="dxa"/>
          </w:tcPr>
          <w:p w14:paraId="60966B3F" w14:textId="77777777" w:rsidR="00874E80" w:rsidRDefault="00E430F0">
            <w:proofErr w:type="spellStart"/>
            <w:r>
              <w:t>Ré-écriture</w:t>
            </w:r>
            <w:proofErr w:type="spellEnd"/>
            <w:r>
              <w:t xml:space="preserve"> de l’algorithme pour qu’il soit le plus court possible et efficace.</w:t>
            </w:r>
          </w:p>
        </w:tc>
        <w:tc>
          <w:tcPr>
            <w:tcW w:w="3068" w:type="dxa"/>
          </w:tcPr>
          <w:p w14:paraId="059D3CC3" w14:textId="77777777" w:rsidR="00874E80" w:rsidRDefault="00E430F0">
            <w:r>
              <w:t>Notions d’instruction conditionnelle et de boucle.</w:t>
            </w:r>
          </w:p>
        </w:tc>
      </w:tr>
    </w:tbl>
    <w:p w14:paraId="73ABB223" w14:textId="77777777" w:rsidR="0001711E" w:rsidRDefault="0001711E"/>
    <w:sectPr w:rsidR="0001711E" w:rsidSect="00BB410F">
      <w:pgSz w:w="11900" w:h="16840"/>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11E"/>
    <w:rsid w:val="0001711E"/>
    <w:rsid w:val="005B1162"/>
    <w:rsid w:val="006137BA"/>
    <w:rsid w:val="00874E80"/>
    <w:rsid w:val="00AD02F1"/>
    <w:rsid w:val="00AF403E"/>
    <w:rsid w:val="00B43A99"/>
    <w:rsid w:val="00BB410F"/>
    <w:rsid w:val="00E430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5C539"/>
  <w14:defaultImageDpi w14:val="300"/>
  <w15:docId w15:val="{E68706AF-F609-EE4D-95CD-D288846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1524</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gagnac</dc:creator>
  <cp:keywords/>
  <dc:description/>
  <cp:lastModifiedBy>olivier gagnac</cp:lastModifiedBy>
  <cp:revision>2</cp:revision>
  <dcterms:created xsi:type="dcterms:W3CDTF">2021-05-04T08:02:00Z</dcterms:created>
  <dcterms:modified xsi:type="dcterms:W3CDTF">2021-05-04T08:02:00Z</dcterms:modified>
</cp:coreProperties>
</file>