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62C" w:rsidRDefault="00DB062C" w:rsidP="00DB062C">
      <w:pPr>
        <w:widowControl w:val="0"/>
        <w:autoSpaceDE w:val="0"/>
        <w:autoSpaceDN w:val="0"/>
        <w:adjustRightInd w:val="0"/>
        <w:ind w:firstLine="944"/>
        <w:jc w:val="center"/>
        <w:rPr>
          <w:rFonts w:ascii="Calibri" w:hAnsi="Calibri" w:cs="Calibri"/>
          <w:b/>
          <w:sz w:val="30"/>
          <w:szCs w:val="30"/>
        </w:rPr>
      </w:pPr>
      <w:r w:rsidRPr="00DB062C">
        <w:rPr>
          <w:rFonts w:ascii="Calibri" w:hAnsi="Calibri" w:cs="Calibri"/>
          <w:b/>
          <w:sz w:val="30"/>
          <w:szCs w:val="30"/>
        </w:rPr>
        <w:t xml:space="preserve">Information sur les Trophées du développement durable </w:t>
      </w:r>
    </w:p>
    <w:p w:rsidR="00DB062C" w:rsidRPr="00DB062C" w:rsidRDefault="00DB062C" w:rsidP="00DB062C">
      <w:pPr>
        <w:widowControl w:val="0"/>
        <w:autoSpaceDE w:val="0"/>
        <w:autoSpaceDN w:val="0"/>
        <w:adjustRightInd w:val="0"/>
        <w:ind w:firstLine="944"/>
        <w:jc w:val="center"/>
        <w:rPr>
          <w:rFonts w:ascii="Calibri" w:hAnsi="Calibri" w:cs="Calibri"/>
          <w:b/>
          <w:sz w:val="30"/>
          <w:szCs w:val="30"/>
        </w:rPr>
      </w:pPr>
      <w:proofErr w:type="gramStart"/>
      <w:r w:rsidRPr="00DB062C">
        <w:rPr>
          <w:rFonts w:ascii="Calibri" w:hAnsi="Calibri" w:cs="Calibri"/>
          <w:b/>
          <w:sz w:val="30"/>
          <w:szCs w:val="30"/>
        </w:rPr>
        <w:t>par</w:t>
      </w:r>
      <w:proofErr w:type="gramEnd"/>
      <w:r w:rsidRPr="00DB062C">
        <w:rPr>
          <w:rFonts w:ascii="Calibri" w:hAnsi="Calibri" w:cs="Calibri"/>
          <w:b/>
          <w:sz w:val="30"/>
          <w:szCs w:val="30"/>
        </w:rPr>
        <w:t xml:space="preserve"> le Conseil départemental de Dordogne</w:t>
      </w:r>
    </w:p>
    <w:p w:rsidR="00DB062C" w:rsidRDefault="00DB062C" w:rsidP="00DB062C">
      <w:pPr>
        <w:widowControl w:val="0"/>
        <w:autoSpaceDE w:val="0"/>
        <w:autoSpaceDN w:val="0"/>
        <w:adjustRightInd w:val="0"/>
        <w:ind w:firstLine="944"/>
        <w:rPr>
          <w:rFonts w:ascii="Calibri" w:hAnsi="Calibri" w:cs="Calibri"/>
          <w:sz w:val="30"/>
          <w:szCs w:val="30"/>
        </w:rPr>
      </w:pPr>
    </w:p>
    <w:p w:rsidR="00DB062C" w:rsidRPr="00DB062C" w:rsidRDefault="00DB062C" w:rsidP="00DB062C">
      <w:pPr>
        <w:widowControl w:val="0"/>
        <w:autoSpaceDE w:val="0"/>
        <w:autoSpaceDN w:val="0"/>
        <w:adjustRightInd w:val="0"/>
        <w:jc w:val="both"/>
        <w:rPr>
          <w:rFonts w:ascii="Calibri" w:hAnsi="Calibri" w:cs="Calibri"/>
        </w:rPr>
      </w:pPr>
      <w:r w:rsidRPr="00DB062C">
        <w:rPr>
          <w:rFonts w:ascii="Calibri" w:hAnsi="Calibri" w:cs="Calibri"/>
          <w:b/>
        </w:rPr>
        <w:t>Contact au Conseil départemental de Dordogne </w:t>
      </w:r>
      <w:r>
        <w:rPr>
          <w:rFonts w:ascii="Calibri" w:hAnsi="Calibri" w:cs="Calibri"/>
        </w:rPr>
        <w:t xml:space="preserve">: </w:t>
      </w:r>
      <w:r w:rsidRPr="00DB062C">
        <w:rPr>
          <w:rFonts w:ascii="Calibri" w:hAnsi="Calibri" w:cs="Calibri"/>
        </w:rPr>
        <w:t>c.chotard@dordogne.fr</w:t>
      </w:r>
    </w:p>
    <w:p w:rsidR="00DB062C" w:rsidRDefault="00DB062C" w:rsidP="00DB062C">
      <w:pPr>
        <w:widowControl w:val="0"/>
        <w:autoSpaceDE w:val="0"/>
        <w:autoSpaceDN w:val="0"/>
        <w:adjustRightInd w:val="0"/>
        <w:rPr>
          <w:rFonts w:ascii="Calibri" w:hAnsi="Calibri" w:cs="Calibri"/>
          <w:sz w:val="30"/>
          <w:szCs w:val="30"/>
        </w:rPr>
      </w:pPr>
      <w:r>
        <w:rPr>
          <w:rFonts w:ascii="Arial Narrow" w:hAnsi="Arial Narrow" w:cs="Arial Narrow"/>
          <w:sz w:val="26"/>
          <w:szCs w:val="26"/>
        </w:rPr>
        <w:t>Direction de l'Environnement et du Développement Durable</w:t>
      </w:r>
    </w:p>
    <w:p w:rsidR="00DB062C" w:rsidRDefault="00DB062C" w:rsidP="00DB062C">
      <w:pPr>
        <w:widowControl w:val="0"/>
        <w:autoSpaceDE w:val="0"/>
        <w:autoSpaceDN w:val="0"/>
        <w:adjustRightInd w:val="0"/>
        <w:rPr>
          <w:rFonts w:ascii="Calibri" w:hAnsi="Calibri" w:cs="Calibri"/>
          <w:sz w:val="30"/>
          <w:szCs w:val="30"/>
        </w:rPr>
      </w:pPr>
      <w:r>
        <w:rPr>
          <w:rFonts w:ascii="Arial Narrow" w:hAnsi="Arial Narrow" w:cs="Arial Narrow"/>
          <w:sz w:val="26"/>
          <w:szCs w:val="26"/>
        </w:rPr>
        <w:t>Mission Développement Durable</w:t>
      </w:r>
    </w:p>
    <w:p w:rsidR="00DB062C" w:rsidRDefault="00DB062C" w:rsidP="00DB062C">
      <w:pPr>
        <w:widowControl w:val="0"/>
        <w:autoSpaceDE w:val="0"/>
        <w:autoSpaceDN w:val="0"/>
        <w:adjustRightInd w:val="0"/>
        <w:rPr>
          <w:rFonts w:ascii="Calibri" w:hAnsi="Calibri" w:cs="Calibri"/>
          <w:sz w:val="30"/>
          <w:szCs w:val="30"/>
        </w:rPr>
      </w:pPr>
      <w:hyperlink r:id="rId5" w:history="1">
        <w:r>
          <w:rPr>
            <w:rFonts w:ascii="Arial Narrow" w:hAnsi="Arial Narrow" w:cs="Arial Narrow"/>
            <w:sz w:val="26"/>
            <w:szCs w:val="26"/>
          </w:rPr>
          <w:t>c.chotard@dordogne.fr</w:t>
        </w:r>
      </w:hyperlink>
    </w:p>
    <w:p w:rsidR="00DB062C" w:rsidRDefault="00DB062C" w:rsidP="00DB062C">
      <w:pPr>
        <w:widowControl w:val="0"/>
        <w:autoSpaceDE w:val="0"/>
        <w:autoSpaceDN w:val="0"/>
        <w:adjustRightInd w:val="0"/>
        <w:rPr>
          <w:rFonts w:ascii="Calibri" w:hAnsi="Calibri" w:cs="Calibri"/>
          <w:sz w:val="30"/>
          <w:szCs w:val="30"/>
        </w:rPr>
      </w:pPr>
      <w:r>
        <w:rPr>
          <w:rFonts w:ascii="Arial Narrow" w:hAnsi="Arial Narrow" w:cs="Arial Narrow"/>
          <w:sz w:val="26"/>
          <w:szCs w:val="26"/>
        </w:rPr>
        <w:t xml:space="preserve">Tel: </w:t>
      </w:r>
      <w:hyperlink r:id="rId6" w:history="1">
        <w:r>
          <w:rPr>
            <w:rFonts w:ascii="Arial Narrow" w:hAnsi="Arial Narrow" w:cs="Arial Narrow"/>
            <w:sz w:val="26"/>
            <w:szCs w:val="26"/>
          </w:rPr>
          <w:t>05 53 02 56 1</w:t>
        </w:r>
      </w:hyperlink>
      <w:r>
        <w:rPr>
          <w:rFonts w:ascii="Calibri" w:hAnsi="Calibri" w:cs="Calibri"/>
          <w:color w:val="18376A"/>
          <w:sz w:val="30"/>
          <w:szCs w:val="30"/>
        </w:rPr>
        <w:t> </w:t>
      </w:r>
    </w:p>
    <w:p w:rsidR="00DB062C" w:rsidRDefault="00DB062C" w:rsidP="00DB062C">
      <w:pPr>
        <w:widowControl w:val="0"/>
        <w:autoSpaceDE w:val="0"/>
        <w:autoSpaceDN w:val="0"/>
        <w:adjustRightInd w:val="0"/>
        <w:ind w:firstLine="944"/>
        <w:rPr>
          <w:rFonts w:ascii="Calibri" w:hAnsi="Calibri" w:cs="Calibri"/>
          <w:sz w:val="30"/>
          <w:szCs w:val="30"/>
        </w:rPr>
      </w:pPr>
      <w:r>
        <w:rPr>
          <w:rFonts w:ascii="Calibri" w:hAnsi="Calibri" w:cs="Calibri"/>
          <w:color w:val="18376A"/>
          <w:sz w:val="30"/>
          <w:szCs w:val="30"/>
        </w:rPr>
        <w:t> </w:t>
      </w:r>
    </w:p>
    <w:p w:rsidR="00DB062C" w:rsidRPr="00DB062C" w:rsidRDefault="00DB062C" w:rsidP="00DB062C">
      <w:pPr>
        <w:widowControl w:val="0"/>
        <w:autoSpaceDE w:val="0"/>
        <w:autoSpaceDN w:val="0"/>
        <w:adjustRightInd w:val="0"/>
        <w:ind w:firstLine="944"/>
        <w:rPr>
          <w:rFonts w:asciiTheme="majorHAnsi" w:hAnsiTheme="majorHAnsi" w:cs="Calibri"/>
        </w:rPr>
      </w:pPr>
      <w:r>
        <w:rPr>
          <w:rFonts w:ascii="Calibri" w:hAnsi="Calibri" w:cs="Calibri"/>
          <w:noProof/>
          <w:sz w:val="32"/>
          <w:szCs w:val="32"/>
        </w:rPr>
        <w:drawing>
          <wp:inline distT="0" distB="0" distL="0" distR="0">
            <wp:extent cx="2062670" cy="209105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62670" cy="2091055"/>
                    </a:xfrm>
                    <a:prstGeom prst="rect">
                      <a:avLst/>
                    </a:prstGeom>
                    <a:noFill/>
                    <a:ln>
                      <a:noFill/>
                    </a:ln>
                  </pic:spPr>
                </pic:pic>
              </a:graphicData>
            </a:graphic>
          </wp:inline>
        </w:drawing>
      </w:r>
      <w:r w:rsidRPr="00DB062C">
        <w:rPr>
          <w:rFonts w:asciiTheme="majorHAnsi" w:hAnsiTheme="majorHAnsi" w:cs="Calibri"/>
        </w:rPr>
        <w:t>Madame, Monsieur,</w:t>
      </w:r>
    </w:p>
    <w:p w:rsidR="00DB062C" w:rsidRPr="00DB062C" w:rsidRDefault="00DB062C" w:rsidP="00DB062C">
      <w:pPr>
        <w:widowControl w:val="0"/>
        <w:autoSpaceDE w:val="0"/>
        <w:autoSpaceDN w:val="0"/>
        <w:adjustRightInd w:val="0"/>
        <w:rPr>
          <w:rFonts w:asciiTheme="majorHAnsi" w:hAnsiTheme="majorHAnsi" w:cs="Calibri"/>
        </w:rPr>
      </w:pPr>
      <w:r w:rsidRPr="00DB062C">
        <w:rPr>
          <w:rFonts w:asciiTheme="majorHAnsi" w:hAnsiTheme="majorHAnsi" w:cs="Calibri"/>
        </w:rPr>
        <w:t> </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 xml:space="preserve">Le 7 </w:t>
      </w:r>
      <w:proofErr w:type="gramStart"/>
      <w:r w:rsidRPr="00DB062C">
        <w:rPr>
          <w:rFonts w:asciiTheme="majorHAnsi" w:hAnsiTheme="majorHAnsi" w:cs="Calibri"/>
        </w:rPr>
        <w:t>juin ,</w:t>
      </w:r>
      <w:proofErr w:type="gramEnd"/>
      <w:r w:rsidRPr="00DB062C">
        <w:rPr>
          <w:rFonts w:asciiTheme="majorHAnsi" w:hAnsiTheme="majorHAnsi" w:cs="Calibri"/>
        </w:rPr>
        <w:t xml:space="preserve"> le Conseil départemental de la Dordogne lance </w:t>
      </w:r>
      <w:r w:rsidRPr="00DB062C">
        <w:rPr>
          <w:rFonts w:asciiTheme="majorHAnsi" w:hAnsiTheme="majorHAnsi" w:cs="Calibri"/>
          <w:b/>
          <w:bCs/>
        </w:rPr>
        <w:t>la 2ème édition des Trophées du Développement Durable</w:t>
      </w:r>
      <w:r w:rsidRPr="00DB062C">
        <w:rPr>
          <w:rFonts w:asciiTheme="majorHAnsi" w:hAnsiTheme="majorHAnsi" w:cs="Calibri"/>
        </w:rPr>
        <w:t>. Ces trophées permettent d’identifier les acteurs engagés en matière de développement durable et de valoriser leurs actions afin d’inspirer les initiatives en faveur de la transition écologique. Ils offrent ainsi un terreau propice aux bonnes pratiques du développement durable sur notre territoire.</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Pour cette nouvelle édition, le Département ouvre ces trophées aux écoles primaires et aux collèges.</w:t>
      </w:r>
    </w:p>
    <w:p w:rsidR="00DB062C" w:rsidRPr="00DB062C" w:rsidRDefault="00DB062C" w:rsidP="00DB062C">
      <w:pPr>
        <w:widowControl w:val="0"/>
        <w:autoSpaceDE w:val="0"/>
        <w:autoSpaceDN w:val="0"/>
        <w:adjustRightInd w:val="0"/>
        <w:rPr>
          <w:rFonts w:asciiTheme="majorHAnsi" w:hAnsiTheme="majorHAnsi" w:cs="Calibri"/>
        </w:rPr>
      </w:pPr>
      <w:r w:rsidRPr="00DB062C">
        <w:rPr>
          <w:rFonts w:asciiTheme="majorHAnsi" w:hAnsiTheme="majorHAnsi" w:cs="Calibri"/>
        </w:rPr>
        <w:t xml:space="preserve">Aussi, afin de confirmer le succès de la 1ère édition, le Département vous propose de participer à ces trophées en déposant votre dossier </w:t>
      </w:r>
      <w:r w:rsidRPr="00DB062C">
        <w:rPr>
          <w:rFonts w:asciiTheme="majorHAnsi" w:hAnsiTheme="majorHAnsi" w:cs="Calibri"/>
          <w:b/>
          <w:bCs/>
        </w:rPr>
        <w:t>à partir du 7 juin et</w:t>
      </w:r>
      <w:r w:rsidRPr="00DB062C">
        <w:rPr>
          <w:rFonts w:asciiTheme="majorHAnsi" w:hAnsiTheme="majorHAnsi" w:cs="Calibri"/>
        </w:rPr>
        <w:t xml:space="preserve">  </w:t>
      </w:r>
      <w:r w:rsidRPr="00DB062C">
        <w:rPr>
          <w:rFonts w:asciiTheme="majorHAnsi" w:hAnsiTheme="majorHAnsi" w:cs="Calibri"/>
          <w:b/>
          <w:bCs/>
        </w:rPr>
        <w:t>jusqu’au 5 septembre minuit</w:t>
      </w:r>
      <w:r w:rsidRPr="00DB062C">
        <w:rPr>
          <w:rFonts w:asciiTheme="majorHAnsi" w:hAnsiTheme="majorHAnsi" w:cs="Calibri"/>
        </w:rPr>
        <w:t>, jour de clôture des candidatures.</w:t>
      </w:r>
    </w:p>
    <w:p w:rsidR="00DB062C" w:rsidRPr="00DB062C" w:rsidRDefault="00DB062C" w:rsidP="00DB062C">
      <w:pPr>
        <w:widowControl w:val="0"/>
        <w:autoSpaceDE w:val="0"/>
        <w:autoSpaceDN w:val="0"/>
        <w:adjustRightInd w:val="0"/>
        <w:rPr>
          <w:rFonts w:asciiTheme="majorHAnsi" w:hAnsiTheme="majorHAnsi" w:cs="Calibri"/>
        </w:rPr>
      </w:pPr>
      <w:r w:rsidRPr="00DB062C">
        <w:rPr>
          <w:rFonts w:asciiTheme="majorHAnsi" w:hAnsiTheme="majorHAnsi" w:cs="Calibri"/>
        </w:rPr>
        <w:t xml:space="preserve">Alors que vous soyez </w:t>
      </w:r>
      <w:r w:rsidRPr="00DB062C">
        <w:rPr>
          <w:rFonts w:asciiTheme="majorHAnsi" w:hAnsiTheme="majorHAnsi" w:cs="Calibri"/>
          <w:b/>
          <w:bCs/>
        </w:rPr>
        <w:t>une collectivité, une entreprise, une association ou un établissement d’enseignement</w:t>
      </w:r>
      <w:r w:rsidRPr="00DB062C">
        <w:rPr>
          <w:rFonts w:asciiTheme="majorHAnsi" w:hAnsiTheme="majorHAnsi" w:cs="Calibri"/>
        </w:rPr>
        <w:t xml:space="preserve">, </w:t>
      </w:r>
      <w:r w:rsidRPr="00DB062C">
        <w:rPr>
          <w:rFonts w:asciiTheme="majorHAnsi" w:hAnsiTheme="majorHAnsi" w:cs="Calibri"/>
          <w:b/>
          <w:bCs/>
        </w:rPr>
        <w:t xml:space="preserve">déposez votre dossier de candidature </w:t>
      </w:r>
      <w:r w:rsidRPr="00DB062C">
        <w:rPr>
          <w:rFonts w:asciiTheme="majorHAnsi" w:hAnsiTheme="majorHAnsi" w:cs="Calibri"/>
        </w:rPr>
        <w:t>sur la plateforme :</w:t>
      </w:r>
    </w:p>
    <w:p w:rsidR="00DB062C" w:rsidRPr="00DB062C" w:rsidRDefault="00DB062C" w:rsidP="00DB062C">
      <w:pPr>
        <w:widowControl w:val="0"/>
        <w:autoSpaceDE w:val="0"/>
        <w:autoSpaceDN w:val="0"/>
        <w:adjustRightInd w:val="0"/>
        <w:ind w:left="944"/>
        <w:jc w:val="center"/>
        <w:rPr>
          <w:rFonts w:asciiTheme="majorHAnsi" w:hAnsiTheme="majorHAnsi" w:cs="Calibri"/>
        </w:rPr>
      </w:pPr>
      <w:hyperlink r:id="rId8" w:history="1">
        <w:r w:rsidRPr="00DB062C">
          <w:rPr>
            <w:rFonts w:asciiTheme="majorHAnsi" w:hAnsiTheme="majorHAnsi" w:cs="Calibri"/>
            <w:color w:val="0B4CB4"/>
            <w:u w:val="single" w:color="0B4CB4"/>
          </w:rPr>
          <w:t>perigorddurable.dordogne.fr</w:t>
        </w:r>
      </w:hyperlink>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color w:val="18376A"/>
        </w:rPr>
        <w:t> </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Un jury composé d’élus départementaux, de représentants de l’administration départementale et d’experts statuera sur 8 lauréats (2 par catégorie).</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Comme l’an passé, « un prix du public» permettra aux citoyens de voter via la plateforme pour une initiative qui a retenu leur attention dans l’ensemble des catégories.</w:t>
      </w:r>
    </w:p>
    <w:p w:rsidR="00DB062C" w:rsidRPr="00DB062C" w:rsidRDefault="00DB062C" w:rsidP="00DB062C">
      <w:pPr>
        <w:widowControl w:val="0"/>
        <w:autoSpaceDE w:val="0"/>
        <w:autoSpaceDN w:val="0"/>
        <w:adjustRightInd w:val="0"/>
        <w:spacing w:after="320"/>
        <w:jc w:val="both"/>
        <w:rPr>
          <w:rFonts w:asciiTheme="majorHAnsi" w:hAnsiTheme="majorHAnsi" w:cs="Times New Roman"/>
        </w:rPr>
      </w:pPr>
      <w:bookmarkStart w:id="0" w:name="_GoBack"/>
      <w:r w:rsidRPr="00DB062C">
        <w:rPr>
          <w:rFonts w:asciiTheme="majorHAnsi" w:hAnsiTheme="majorHAnsi" w:cs="Calibri"/>
          <w:b/>
          <w:bCs/>
        </w:rPr>
        <w:t xml:space="preserve">La remise des prix, se déroulera en octobre lors de la semaine européenne du développement durable </w:t>
      </w:r>
      <w:r w:rsidRPr="00DB062C">
        <w:rPr>
          <w:rFonts w:asciiTheme="majorHAnsi" w:hAnsiTheme="majorHAnsi" w:cs="Calibri"/>
        </w:rPr>
        <w:t>au Centre de la Communication « Joséphine Baker » à Périgueux.</w:t>
      </w:r>
    </w:p>
    <w:p w:rsidR="00DB062C" w:rsidRPr="00DB062C" w:rsidRDefault="00DB062C" w:rsidP="00DB062C">
      <w:pPr>
        <w:widowControl w:val="0"/>
        <w:autoSpaceDE w:val="0"/>
        <w:autoSpaceDN w:val="0"/>
        <w:adjustRightInd w:val="0"/>
        <w:spacing w:after="480"/>
        <w:jc w:val="both"/>
        <w:rPr>
          <w:rFonts w:asciiTheme="majorHAnsi" w:hAnsiTheme="majorHAnsi" w:cs="Calibri"/>
        </w:rPr>
      </w:pPr>
      <w:r w:rsidRPr="00DB062C">
        <w:rPr>
          <w:rFonts w:asciiTheme="majorHAnsi" w:hAnsiTheme="majorHAnsi" w:cs="Calibri"/>
        </w:rPr>
        <w:t xml:space="preserve">Valoriser les initiatives de chacun au service d’une ambition collective, favoriser l’échange d’expériences, donner l’envie d’agir, vivre un moment de partage et de convivialité autour des acteurs du Développement Durable au cours de la cérémonie de remise des prix, sont autant de bonnes raisons de renouveler </w:t>
      </w:r>
      <w:bookmarkEnd w:id="0"/>
      <w:r w:rsidRPr="00DB062C">
        <w:rPr>
          <w:rFonts w:asciiTheme="majorHAnsi" w:hAnsiTheme="majorHAnsi" w:cs="Calibri"/>
        </w:rPr>
        <w:t>cette opération !</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 xml:space="preserve">Et pour ceux qui hésitent encore, rendez-vous sur la carte collaborative </w:t>
      </w:r>
      <w:hyperlink r:id="rId9" w:history="1">
        <w:r w:rsidRPr="00DB062C">
          <w:rPr>
            <w:rFonts w:asciiTheme="majorHAnsi" w:hAnsiTheme="majorHAnsi" w:cs="Calibri"/>
            <w:color w:val="0B4CB4"/>
            <w:u w:val="single" w:color="0B4CB4"/>
          </w:rPr>
          <w:t>« Partageons nos initiatives durables »</w:t>
        </w:r>
      </w:hyperlink>
      <w:r w:rsidRPr="00DB062C">
        <w:rPr>
          <w:rFonts w:asciiTheme="majorHAnsi" w:hAnsiTheme="majorHAnsi" w:cs="Calibri"/>
        </w:rPr>
        <w:t>. Celle-ci recense et cartographie les initiatives de la 1</w:t>
      </w:r>
      <w:r w:rsidRPr="00DB062C">
        <w:rPr>
          <w:rFonts w:asciiTheme="majorHAnsi" w:hAnsiTheme="majorHAnsi" w:cs="Calibri"/>
          <w:vertAlign w:val="superscript"/>
        </w:rPr>
        <w:t>ère</w:t>
      </w:r>
      <w:r w:rsidRPr="00DB062C">
        <w:rPr>
          <w:rFonts w:asciiTheme="majorHAnsi" w:hAnsiTheme="majorHAnsi" w:cs="Calibri"/>
        </w:rPr>
        <w:t xml:space="preserve"> édition au travers de fiches actions géo référencées suivant 5 thématiques :</w:t>
      </w:r>
    </w:p>
    <w:tbl>
      <w:tblPr>
        <w:tblW w:w="17500" w:type="dxa"/>
        <w:tblBorders>
          <w:top w:val="nil"/>
          <w:left w:val="nil"/>
          <w:right w:val="nil"/>
        </w:tblBorders>
        <w:tblLayout w:type="fixed"/>
        <w:tblLook w:val="0000" w:firstRow="0" w:lastRow="0" w:firstColumn="0" w:lastColumn="0" w:noHBand="0" w:noVBand="0"/>
      </w:tblPr>
      <w:tblGrid>
        <w:gridCol w:w="17500"/>
      </w:tblGrid>
      <w:tr w:rsidR="00DB062C" w:rsidRPr="00DB062C">
        <w:tblPrEx>
          <w:tblCellMar>
            <w:top w:w="0" w:type="dxa"/>
            <w:bottom w:w="0" w:type="dxa"/>
          </w:tblCellMar>
        </w:tblPrEx>
        <w:tc>
          <w:tcPr>
            <w:tcW w:w="17500" w:type="dxa"/>
          </w:tcPr>
          <w:p w:rsidR="00DB062C" w:rsidRPr="00DB062C" w:rsidRDefault="00DB062C">
            <w:pPr>
              <w:widowControl w:val="0"/>
              <w:autoSpaceDE w:val="0"/>
              <w:autoSpaceDN w:val="0"/>
              <w:adjustRightInd w:val="0"/>
              <w:ind w:left="1904" w:hanging="480"/>
              <w:jc w:val="both"/>
              <w:rPr>
                <w:rFonts w:asciiTheme="majorHAnsi" w:hAnsiTheme="majorHAnsi" w:cs="Calibri"/>
              </w:rPr>
            </w:pPr>
            <w:r w:rsidRPr="00DB062C">
              <w:rPr>
                <w:rFonts w:asciiTheme="majorHAnsi" w:hAnsiTheme="majorHAnsi" w:cs="Symbol"/>
              </w:rPr>
              <w:t>·</w:t>
            </w:r>
            <w:r w:rsidRPr="00DB062C">
              <w:rPr>
                <w:rFonts w:asciiTheme="majorHAnsi" w:hAnsiTheme="majorHAnsi" w:cs="Times New Roman"/>
              </w:rPr>
              <w:t xml:space="preserve">         </w:t>
            </w:r>
            <w:r w:rsidRPr="00DB062C">
              <w:rPr>
                <w:rFonts w:asciiTheme="majorHAnsi" w:hAnsiTheme="majorHAnsi" w:cs="Calibri"/>
              </w:rPr>
              <w:t>Production et consommation durables</w:t>
            </w:r>
          </w:p>
        </w:tc>
      </w:tr>
      <w:tr w:rsidR="00DB062C" w:rsidRPr="00DB062C">
        <w:tblPrEx>
          <w:tblBorders>
            <w:top w:val="none" w:sz="0" w:space="0" w:color="auto"/>
          </w:tblBorders>
          <w:tblCellMar>
            <w:top w:w="0" w:type="dxa"/>
            <w:bottom w:w="0" w:type="dxa"/>
          </w:tblCellMar>
        </w:tblPrEx>
        <w:tc>
          <w:tcPr>
            <w:tcW w:w="17500" w:type="dxa"/>
            <w:vAlign w:val="center"/>
          </w:tcPr>
          <w:p w:rsidR="00DB062C" w:rsidRPr="00DB062C" w:rsidRDefault="00DB062C">
            <w:pPr>
              <w:widowControl w:val="0"/>
              <w:autoSpaceDE w:val="0"/>
              <w:autoSpaceDN w:val="0"/>
              <w:adjustRightInd w:val="0"/>
              <w:ind w:left="1904" w:hanging="480"/>
              <w:jc w:val="both"/>
              <w:rPr>
                <w:rFonts w:asciiTheme="majorHAnsi" w:hAnsiTheme="majorHAnsi" w:cs="Calibri"/>
              </w:rPr>
            </w:pPr>
            <w:r w:rsidRPr="00DB062C">
              <w:rPr>
                <w:rFonts w:asciiTheme="majorHAnsi" w:hAnsiTheme="majorHAnsi" w:cs="Symbol"/>
              </w:rPr>
              <w:lastRenderedPageBreak/>
              <w:t>·</w:t>
            </w:r>
            <w:r w:rsidRPr="00DB062C">
              <w:rPr>
                <w:rFonts w:asciiTheme="majorHAnsi" w:hAnsiTheme="majorHAnsi" w:cs="Times New Roman"/>
              </w:rPr>
              <w:t xml:space="preserve">         </w:t>
            </w:r>
            <w:r w:rsidRPr="00DB062C">
              <w:rPr>
                <w:rFonts w:asciiTheme="majorHAnsi" w:hAnsiTheme="majorHAnsi" w:cs="Calibri"/>
              </w:rPr>
              <w:t>Préservation de l’environnement et de la biodiversité</w:t>
            </w:r>
          </w:p>
        </w:tc>
      </w:tr>
      <w:tr w:rsidR="00DB062C" w:rsidRPr="00DB062C">
        <w:tblPrEx>
          <w:tblBorders>
            <w:top w:val="none" w:sz="0" w:space="0" w:color="auto"/>
          </w:tblBorders>
          <w:tblCellMar>
            <w:top w:w="0" w:type="dxa"/>
            <w:bottom w:w="0" w:type="dxa"/>
          </w:tblCellMar>
        </w:tblPrEx>
        <w:tc>
          <w:tcPr>
            <w:tcW w:w="17500" w:type="dxa"/>
            <w:vAlign w:val="center"/>
          </w:tcPr>
          <w:p w:rsidR="00DB062C" w:rsidRPr="00DB062C" w:rsidRDefault="00DB062C">
            <w:pPr>
              <w:widowControl w:val="0"/>
              <w:autoSpaceDE w:val="0"/>
              <w:autoSpaceDN w:val="0"/>
              <w:adjustRightInd w:val="0"/>
              <w:ind w:left="1904" w:hanging="480"/>
              <w:jc w:val="both"/>
              <w:rPr>
                <w:rFonts w:asciiTheme="majorHAnsi" w:hAnsiTheme="majorHAnsi" w:cs="Calibri"/>
              </w:rPr>
            </w:pPr>
            <w:r w:rsidRPr="00DB062C">
              <w:rPr>
                <w:rFonts w:asciiTheme="majorHAnsi" w:hAnsiTheme="majorHAnsi" w:cs="Symbol"/>
              </w:rPr>
              <w:t>·</w:t>
            </w:r>
            <w:r w:rsidRPr="00DB062C">
              <w:rPr>
                <w:rFonts w:asciiTheme="majorHAnsi" w:hAnsiTheme="majorHAnsi" w:cs="Times New Roman"/>
              </w:rPr>
              <w:t xml:space="preserve">         </w:t>
            </w:r>
            <w:r w:rsidRPr="00DB062C">
              <w:rPr>
                <w:rFonts w:asciiTheme="majorHAnsi" w:hAnsiTheme="majorHAnsi" w:cs="Calibri"/>
              </w:rPr>
              <w:t>Vivre ensemble</w:t>
            </w:r>
          </w:p>
        </w:tc>
      </w:tr>
      <w:tr w:rsidR="00DB062C" w:rsidRPr="00DB062C">
        <w:tblPrEx>
          <w:tblBorders>
            <w:top w:val="none" w:sz="0" w:space="0" w:color="auto"/>
          </w:tblBorders>
          <w:tblCellMar>
            <w:top w:w="0" w:type="dxa"/>
            <w:bottom w:w="0" w:type="dxa"/>
          </w:tblCellMar>
        </w:tblPrEx>
        <w:tc>
          <w:tcPr>
            <w:tcW w:w="17500" w:type="dxa"/>
            <w:vAlign w:val="center"/>
          </w:tcPr>
          <w:p w:rsidR="00DB062C" w:rsidRPr="00DB062C" w:rsidRDefault="00DB062C">
            <w:pPr>
              <w:widowControl w:val="0"/>
              <w:autoSpaceDE w:val="0"/>
              <w:autoSpaceDN w:val="0"/>
              <w:adjustRightInd w:val="0"/>
              <w:ind w:left="1904" w:hanging="480"/>
              <w:jc w:val="both"/>
              <w:rPr>
                <w:rFonts w:asciiTheme="majorHAnsi" w:hAnsiTheme="majorHAnsi" w:cs="Calibri"/>
              </w:rPr>
            </w:pPr>
            <w:r w:rsidRPr="00DB062C">
              <w:rPr>
                <w:rFonts w:asciiTheme="majorHAnsi" w:hAnsiTheme="majorHAnsi" w:cs="Symbol"/>
              </w:rPr>
              <w:t>·</w:t>
            </w:r>
            <w:r w:rsidRPr="00DB062C">
              <w:rPr>
                <w:rFonts w:asciiTheme="majorHAnsi" w:hAnsiTheme="majorHAnsi" w:cs="Times New Roman"/>
              </w:rPr>
              <w:t xml:space="preserve">         </w:t>
            </w:r>
            <w:r w:rsidRPr="00DB062C">
              <w:rPr>
                <w:rFonts w:asciiTheme="majorHAnsi" w:hAnsiTheme="majorHAnsi" w:cs="Calibri"/>
              </w:rPr>
              <w:t>Épanouissement des habitants</w:t>
            </w:r>
          </w:p>
        </w:tc>
      </w:tr>
      <w:tr w:rsidR="00DB062C" w:rsidRPr="00DB062C">
        <w:tblPrEx>
          <w:tblCellMar>
            <w:top w:w="0" w:type="dxa"/>
            <w:bottom w:w="0" w:type="dxa"/>
          </w:tblCellMar>
        </w:tblPrEx>
        <w:tc>
          <w:tcPr>
            <w:tcW w:w="17500" w:type="dxa"/>
            <w:vAlign w:val="center"/>
          </w:tcPr>
          <w:p w:rsidR="00DB062C" w:rsidRPr="00DB062C" w:rsidRDefault="00DB062C">
            <w:pPr>
              <w:widowControl w:val="0"/>
              <w:autoSpaceDE w:val="0"/>
              <w:autoSpaceDN w:val="0"/>
              <w:adjustRightInd w:val="0"/>
              <w:ind w:left="1904" w:hanging="480"/>
              <w:jc w:val="both"/>
              <w:rPr>
                <w:rFonts w:asciiTheme="majorHAnsi" w:hAnsiTheme="majorHAnsi" w:cs="Calibri"/>
              </w:rPr>
            </w:pPr>
            <w:r w:rsidRPr="00DB062C">
              <w:rPr>
                <w:rFonts w:asciiTheme="majorHAnsi" w:hAnsiTheme="majorHAnsi" w:cs="Symbol"/>
              </w:rPr>
              <w:t>·</w:t>
            </w:r>
            <w:r w:rsidRPr="00DB062C">
              <w:rPr>
                <w:rFonts w:asciiTheme="majorHAnsi" w:hAnsiTheme="majorHAnsi" w:cs="Times New Roman"/>
              </w:rPr>
              <w:t xml:space="preserve">         </w:t>
            </w:r>
            <w:r w:rsidRPr="00DB062C">
              <w:rPr>
                <w:rFonts w:asciiTheme="majorHAnsi" w:hAnsiTheme="majorHAnsi" w:cs="Calibri"/>
              </w:rPr>
              <w:t>Résilience et lutte contre le changement climatique</w:t>
            </w:r>
          </w:p>
        </w:tc>
      </w:tr>
    </w:tbl>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 </w:t>
      </w:r>
    </w:p>
    <w:p w:rsidR="00DB062C" w:rsidRPr="00DB062C" w:rsidRDefault="00DB062C" w:rsidP="00DB062C">
      <w:pPr>
        <w:widowControl w:val="0"/>
        <w:autoSpaceDE w:val="0"/>
        <w:autoSpaceDN w:val="0"/>
        <w:adjustRightInd w:val="0"/>
        <w:jc w:val="both"/>
        <w:rPr>
          <w:rFonts w:asciiTheme="majorHAnsi" w:hAnsiTheme="majorHAnsi" w:cs="Calibri"/>
        </w:rPr>
      </w:pPr>
      <w:r w:rsidRPr="00DB062C">
        <w:rPr>
          <w:rFonts w:asciiTheme="majorHAnsi" w:hAnsiTheme="majorHAnsi" w:cs="Calibri"/>
        </w:rPr>
        <w:t>Toutes les initiatives de la 2</w:t>
      </w:r>
      <w:r w:rsidRPr="00DB062C">
        <w:rPr>
          <w:rFonts w:asciiTheme="majorHAnsi" w:hAnsiTheme="majorHAnsi" w:cs="Calibri"/>
          <w:vertAlign w:val="superscript"/>
        </w:rPr>
        <w:t>ème</w:t>
      </w:r>
      <w:r w:rsidRPr="00DB062C">
        <w:rPr>
          <w:rFonts w:asciiTheme="majorHAnsi" w:hAnsiTheme="majorHAnsi" w:cs="Calibri"/>
        </w:rPr>
        <w:t xml:space="preserve"> édition seront intégrées à cette cartographie. Et même si vous ne souhaitez pas participer aux Trophées cette année, vous pourrez tout de même déposer votre initiative via </w:t>
      </w:r>
      <w:hyperlink r:id="rId10" w:history="1">
        <w:r w:rsidRPr="00DB062C">
          <w:rPr>
            <w:rFonts w:asciiTheme="majorHAnsi" w:hAnsiTheme="majorHAnsi" w:cs="Calibri"/>
            <w:color w:val="0B4CB4"/>
            <w:u w:val="single" w:color="0B4CB4"/>
          </w:rPr>
          <w:t>le formulaire</w:t>
        </w:r>
      </w:hyperlink>
      <w:r w:rsidRPr="00DB062C">
        <w:rPr>
          <w:rFonts w:asciiTheme="majorHAnsi" w:hAnsiTheme="majorHAnsi" w:cs="Calibri"/>
        </w:rPr>
        <w:t xml:space="preserve"> en ligne afin de valoriser votre initiative en émergence ou existante.</w:t>
      </w:r>
    </w:p>
    <w:p w:rsidR="00DB062C" w:rsidRDefault="00DB062C" w:rsidP="00DB062C">
      <w:pPr>
        <w:widowControl w:val="0"/>
        <w:autoSpaceDE w:val="0"/>
        <w:autoSpaceDN w:val="0"/>
        <w:adjustRightInd w:val="0"/>
        <w:spacing w:after="320"/>
        <w:jc w:val="both"/>
        <w:rPr>
          <w:rFonts w:asciiTheme="majorHAnsi" w:hAnsiTheme="majorHAnsi" w:cs="Calibri"/>
        </w:rPr>
      </w:pPr>
    </w:p>
    <w:p w:rsidR="00DB062C" w:rsidRPr="00DB062C" w:rsidRDefault="00DB062C" w:rsidP="00DB062C">
      <w:pPr>
        <w:widowControl w:val="0"/>
        <w:autoSpaceDE w:val="0"/>
        <w:autoSpaceDN w:val="0"/>
        <w:adjustRightInd w:val="0"/>
        <w:spacing w:after="320"/>
        <w:jc w:val="both"/>
        <w:rPr>
          <w:rFonts w:asciiTheme="majorHAnsi" w:hAnsiTheme="majorHAnsi" w:cs="Times New Roman"/>
        </w:rPr>
      </w:pPr>
      <w:r w:rsidRPr="00DB062C">
        <w:rPr>
          <w:rFonts w:asciiTheme="majorHAnsi" w:hAnsiTheme="majorHAnsi" w:cs="Calibri"/>
        </w:rPr>
        <w:t>La Mission Développement Durable reste à votre disposition pour tout renseignement complémentaire.</w:t>
      </w:r>
    </w:p>
    <w:p w:rsidR="00DB062C" w:rsidRPr="00DB062C" w:rsidRDefault="00DB062C" w:rsidP="00DB062C">
      <w:pPr>
        <w:widowControl w:val="0"/>
        <w:autoSpaceDE w:val="0"/>
        <w:autoSpaceDN w:val="0"/>
        <w:adjustRightInd w:val="0"/>
        <w:spacing w:after="320"/>
        <w:ind w:firstLine="944"/>
        <w:jc w:val="both"/>
        <w:rPr>
          <w:rFonts w:asciiTheme="majorHAnsi" w:hAnsiTheme="majorHAnsi" w:cs="Times New Roman"/>
        </w:rPr>
      </w:pPr>
      <w:r w:rsidRPr="00DB062C">
        <w:rPr>
          <w:rFonts w:asciiTheme="majorHAnsi" w:hAnsiTheme="majorHAnsi" w:cs="Calibri"/>
        </w:rPr>
        <w:t>Cordialement.</w:t>
      </w:r>
    </w:p>
    <w:tbl>
      <w:tblPr>
        <w:tblW w:w="0" w:type="auto"/>
        <w:jc w:val="right"/>
        <w:tblBorders>
          <w:top w:val="nil"/>
          <w:left w:val="nil"/>
          <w:right w:val="nil"/>
        </w:tblBorders>
        <w:tblLayout w:type="fixed"/>
        <w:tblLook w:val="0000" w:firstRow="0" w:lastRow="0" w:firstColumn="0" w:lastColumn="0" w:noHBand="0" w:noVBand="0"/>
      </w:tblPr>
      <w:tblGrid>
        <w:gridCol w:w="6060"/>
        <w:gridCol w:w="8900"/>
      </w:tblGrid>
      <w:tr w:rsidR="00DB062C" w:rsidRPr="00DB062C" w:rsidTr="00DB062C">
        <w:tblPrEx>
          <w:tblCellMar>
            <w:top w:w="0" w:type="dxa"/>
            <w:bottom w:w="0" w:type="dxa"/>
          </w:tblCellMar>
        </w:tblPrEx>
        <w:trPr>
          <w:jc w:val="right"/>
        </w:trPr>
        <w:tc>
          <w:tcPr>
            <w:tcW w:w="6060" w:type="dxa"/>
            <w:gridSpan w:val="2"/>
            <w:vAlign w:val="center"/>
          </w:tcPr>
          <w:p w:rsidR="00DB062C" w:rsidRPr="00DB062C" w:rsidRDefault="00DB062C">
            <w:pPr>
              <w:widowControl w:val="0"/>
              <w:autoSpaceDE w:val="0"/>
              <w:autoSpaceDN w:val="0"/>
              <w:adjustRightInd w:val="0"/>
              <w:rPr>
                <w:rFonts w:asciiTheme="majorHAnsi" w:hAnsiTheme="majorHAnsi" w:cs="Times New Roman"/>
              </w:rPr>
            </w:pPr>
          </w:p>
        </w:tc>
      </w:tr>
      <w:tr w:rsidR="00DB062C" w:rsidTr="00DB062C">
        <w:tblPrEx>
          <w:tblCellMar>
            <w:top w:w="0" w:type="dxa"/>
            <w:bottom w:w="0" w:type="dxa"/>
          </w:tblCellMar>
        </w:tblPrEx>
        <w:trPr>
          <w:jc w:val="right"/>
        </w:trPr>
        <w:tc>
          <w:tcPr>
            <w:tcW w:w="6060" w:type="dxa"/>
            <w:vAlign w:val="center"/>
          </w:tcPr>
          <w:p w:rsidR="00DB062C" w:rsidRDefault="00DB062C">
            <w:pPr>
              <w:widowControl w:val="0"/>
              <w:autoSpaceDE w:val="0"/>
              <w:autoSpaceDN w:val="0"/>
              <w:adjustRightInd w:val="0"/>
              <w:rPr>
                <w:rFonts w:ascii="Times New Roman" w:hAnsi="Times New Roman" w:cs="Times New Roman"/>
              </w:rPr>
            </w:pPr>
          </w:p>
        </w:tc>
        <w:tc>
          <w:tcPr>
            <w:tcW w:w="8900" w:type="dxa"/>
            <w:vAlign w:val="center"/>
          </w:tcPr>
          <w:p w:rsidR="00DB062C" w:rsidRDefault="00DB062C">
            <w:pPr>
              <w:widowControl w:val="0"/>
              <w:autoSpaceDE w:val="0"/>
              <w:autoSpaceDN w:val="0"/>
              <w:adjustRightInd w:val="0"/>
              <w:rPr>
                <w:rFonts w:ascii="Times New Roman" w:hAnsi="Times New Roman" w:cs="Times New Roman"/>
              </w:rPr>
            </w:pPr>
            <w:r>
              <w:rPr>
                <w:rFonts w:ascii="Times New Roman" w:hAnsi="Times New Roman" w:cs="Times New Roman"/>
                <w:noProof/>
                <w:color w:val="0B4CB4"/>
              </w:rPr>
              <w:drawing>
                <wp:inline distT="0" distB="0" distL="0" distR="0" wp14:anchorId="7F7AF0DA" wp14:editId="2A76C778">
                  <wp:extent cx="3784600" cy="2082800"/>
                  <wp:effectExtent l="0" t="0" r="0" b="0"/>
                  <wp:docPr id="2" name="Image 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84600" cy="2082800"/>
                          </a:xfrm>
                          <a:prstGeom prst="rect">
                            <a:avLst/>
                          </a:prstGeom>
                          <a:noFill/>
                          <a:ln>
                            <a:noFill/>
                          </a:ln>
                        </pic:spPr>
                      </pic:pic>
                    </a:graphicData>
                  </a:graphic>
                </wp:inline>
              </w:drawing>
            </w:r>
          </w:p>
        </w:tc>
      </w:tr>
    </w:tbl>
    <w:p w:rsidR="00DB062C" w:rsidRDefault="00DB062C" w:rsidP="00DB062C">
      <w:pPr>
        <w:widowControl w:val="0"/>
        <w:autoSpaceDE w:val="0"/>
        <w:autoSpaceDN w:val="0"/>
        <w:adjustRightInd w:val="0"/>
        <w:rPr>
          <w:rFonts w:ascii="Helvetica" w:hAnsi="Helvetica" w:cs="Helvetica"/>
        </w:rPr>
      </w:pPr>
      <w:r>
        <w:rPr>
          <w:rFonts w:ascii="Calibri" w:hAnsi="Calibri" w:cs="Calibri"/>
          <w:sz w:val="32"/>
          <w:szCs w:val="32"/>
        </w:rPr>
        <w:t> </w:t>
      </w:r>
    </w:p>
    <w:tbl>
      <w:tblPr>
        <w:tblW w:w="0" w:type="auto"/>
        <w:tblBorders>
          <w:top w:val="nil"/>
          <w:left w:val="nil"/>
          <w:right w:val="nil"/>
        </w:tblBorders>
        <w:tblLayout w:type="fixed"/>
        <w:tblLook w:val="0000" w:firstRow="0" w:lastRow="0" w:firstColumn="0" w:lastColumn="0" w:noHBand="0" w:noVBand="0"/>
      </w:tblPr>
      <w:tblGrid>
        <w:gridCol w:w="5320"/>
        <w:gridCol w:w="3720"/>
      </w:tblGrid>
      <w:tr w:rsidR="00DB062C">
        <w:tblPrEx>
          <w:tblCellMar>
            <w:top w:w="0" w:type="dxa"/>
            <w:bottom w:w="0" w:type="dxa"/>
          </w:tblCellMar>
        </w:tblPrEx>
        <w:tc>
          <w:tcPr>
            <w:tcW w:w="5320" w:type="dxa"/>
            <w:tcBorders>
              <w:right w:val="single" w:sz="8" w:space="0" w:color="959595"/>
            </w:tcBorders>
            <w:tcMar>
              <w:top w:w="140" w:type="nil"/>
              <w:right w:w="140" w:type="nil"/>
            </w:tcMar>
          </w:tcPr>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b/>
                <w:bCs/>
                <w:sz w:val="30"/>
                <w:szCs w:val="30"/>
              </w:rPr>
              <w:t>Mission Développement Durable</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color w:val="B32737"/>
                <w:sz w:val="26"/>
                <w:szCs w:val="26"/>
              </w:rPr>
              <w:t> </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sz w:val="26"/>
                <w:szCs w:val="26"/>
              </w:rPr>
              <w:t>Direction de l'Environnement et du Développement Durable</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sz w:val="26"/>
                <w:szCs w:val="26"/>
              </w:rPr>
              <w:t>Mission Développement Durable</w:t>
            </w:r>
          </w:p>
          <w:p w:rsidR="00DB062C" w:rsidRDefault="00DB062C">
            <w:pPr>
              <w:widowControl w:val="0"/>
              <w:autoSpaceDE w:val="0"/>
              <w:autoSpaceDN w:val="0"/>
              <w:adjustRightInd w:val="0"/>
              <w:ind w:right="88"/>
              <w:jc w:val="right"/>
              <w:rPr>
                <w:rFonts w:ascii="Calibri" w:hAnsi="Calibri" w:cs="Calibri"/>
                <w:sz w:val="30"/>
                <w:szCs w:val="30"/>
              </w:rPr>
            </w:pPr>
            <w:hyperlink r:id="rId12" w:history="1">
              <w:r>
                <w:rPr>
                  <w:rFonts w:ascii="Arial Narrow" w:hAnsi="Arial Narrow" w:cs="Arial Narrow"/>
                  <w:color w:val="0000FF"/>
                  <w:sz w:val="26"/>
                  <w:szCs w:val="26"/>
                </w:rPr>
                <w:t>dedd.missiondeveloppementdurable@dordogne.fr</w:t>
              </w:r>
            </w:hyperlink>
            <w:r>
              <w:rPr>
                <w:rFonts w:ascii="Arial Narrow" w:hAnsi="Arial Narrow" w:cs="Arial Narrow"/>
                <w:sz w:val="26"/>
                <w:szCs w:val="26"/>
              </w:rPr>
              <w:t> </w:t>
            </w:r>
            <w:proofErr w:type="gramStart"/>
            <w:r>
              <w:rPr>
                <w:rFonts w:ascii="Arial Narrow" w:hAnsi="Arial Narrow" w:cs="Arial Narrow"/>
                <w:sz w:val="26"/>
                <w:szCs w:val="26"/>
              </w:rPr>
              <w:t>Tél. :</w:t>
            </w:r>
            <w:proofErr w:type="gramEnd"/>
            <w:r>
              <w:rPr>
                <w:rFonts w:ascii="Arial Narrow" w:hAnsi="Arial Narrow" w:cs="Arial Narrow"/>
                <w:sz w:val="26"/>
                <w:szCs w:val="26"/>
              </w:rPr>
              <w:t xml:space="preserve"> 05 53 06 82.63</w:t>
            </w:r>
          </w:p>
        </w:tc>
        <w:tc>
          <w:tcPr>
            <w:tcW w:w="3720" w:type="dxa"/>
            <w:tcMar>
              <w:top w:w="140" w:type="nil"/>
              <w:right w:w="140" w:type="nil"/>
            </w:tcMar>
          </w:tcPr>
          <w:p w:rsidR="00DB062C" w:rsidRDefault="00DB062C">
            <w:pPr>
              <w:widowControl w:val="0"/>
              <w:autoSpaceDE w:val="0"/>
              <w:autoSpaceDN w:val="0"/>
              <w:adjustRightInd w:val="0"/>
              <w:rPr>
                <w:rFonts w:ascii="Calibri" w:hAnsi="Calibri" w:cs="Calibri"/>
                <w:sz w:val="30"/>
                <w:szCs w:val="30"/>
              </w:rPr>
            </w:pPr>
            <w:r>
              <w:rPr>
                <w:rFonts w:ascii="Calibri" w:hAnsi="Calibri" w:cs="Calibri"/>
                <w:noProof/>
                <w:color w:val="18376A"/>
                <w:sz w:val="30"/>
                <w:szCs w:val="30"/>
              </w:rPr>
              <w:drawing>
                <wp:inline distT="0" distB="0" distL="0" distR="0">
                  <wp:extent cx="1574800" cy="635000"/>
                  <wp:effectExtent l="0" t="0" r="0" b="0"/>
                  <wp:docPr id="13" name="Image 1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800" cy="635000"/>
                          </a:xfrm>
                          <a:prstGeom prst="rect">
                            <a:avLst/>
                          </a:prstGeom>
                          <a:noFill/>
                          <a:ln>
                            <a:noFill/>
                          </a:ln>
                        </pic:spPr>
                      </pic:pic>
                    </a:graphicData>
                  </a:graphic>
                </wp:inline>
              </w:drawing>
            </w:r>
          </w:p>
          <w:p w:rsidR="00DB062C" w:rsidRDefault="00DB062C">
            <w:pPr>
              <w:widowControl w:val="0"/>
              <w:autoSpaceDE w:val="0"/>
              <w:autoSpaceDN w:val="0"/>
              <w:adjustRightInd w:val="0"/>
              <w:rPr>
                <w:rFonts w:ascii="Calibri" w:hAnsi="Calibri" w:cs="Calibri"/>
                <w:sz w:val="30"/>
                <w:szCs w:val="30"/>
              </w:rPr>
            </w:pPr>
            <w:r>
              <w:rPr>
                <w:rFonts w:ascii="Arial Narrow" w:hAnsi="Arial Narrow" w:cs="Arial Narrow"/>
                <w:color w:val="18376A"/>
                <w:sz w:val="8"/>
                <w:szCs w:val="8"/>
              </w:rPr>
              <w:t> </w:t>
            </w:r>
          </w:p>
          <w:p w:rsidR="00DB062C" w:rsidRDefault="00DB062C">
            <w:pPr>
              <w:widowControl w:val="0"/>
              <w:autoSpaceDE w:val="0"/>
              <w:autoSpaceDN w:val="0"/>
              <w:adjustRightInd w:val="0"/>
              <w:rPr>
                <w:rFonts w:ascii="Calibri" w:hAnsi="Calibri" w:cs="Calibri"/>
                <w:sz w:val="30"/>
                <w:szCs w:val="30"/>
              </w:rPr>
            </w:pPr>
            <w:r>
              <w:rPr>
                <w:rFonts w:ascii="Calibri" w:hAnsi="Calibri" w:cs="Calibri"/>
                <w:noProof/>
                <w:color w:val="18376A"/>
                <w:sz w:val="30"/>
                <w:szCs w:val="30"/>
              </w:rPr>
              <w:drawing>
                <wp:inline distT="0" distB="0" distL="0" distR="0">
                  <wp:extent cx="317500" cy="317500"/>
                  <wp:effectExtent l="0" t="0" r="12700" b="12700"/>
                  <wp:docPr id="14" name="Image 1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Narrow" w:hAnsi="Arial Narrow" w:cs="Arial Narrow"/>
                <w:noProof/>
                <w:color w:val="18376A"/>
                <w:sz w:val="30"/>
                <w:szCs w:val="30"/>
              </w:rPr>
              <w:drawing>
                <wp:inline distT="0" distB="0" distL="0" distR="0">
                  <wp:extent cx="241300" cy="241300"/>
                  <wp:effectExtent l="0" t="0" r="12700" b="12700"/>
                  <wp:docPr id="15" name="Image 1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Arial Narrow" w:hAnsi="Arial Narrow" w:cs="Arial Narrow"/>
                <w:color w:val="18376A"/>
                <w:sz w:val="30"/>
                <w:szCs w:val="30"/>
              </w:rPr>
              <w:t> </w:t>
            </w:r>
            <w:r>
              <w:rPr>
                <w:rFonts w:ascii="Arial Narrow" w:hAnsi="Arial Narrow" w:cs="Arial Narrow"/>
                <w:noProof/>
                <w:color w:val="18376A"/>
                <w:sz w:val="30"/>
                <w:szCs w:val="30"/>
              </w:rPr>
              <w:drawing>
                <wp:inline distT="0" distB="0" distL="0" distR="0">
                  <wp:extent cx="317500" cy="317500"/>
                  <wp:effectExtent l="0" t="0" r="12700" b="12700"/>
                  <wp:docPr id="16" name="Image 1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r>
    </w:tbl>
    <w:p w:rsidR="00DB062C" w:rsidRDefault="00DB062C" w:rsidP="00DB062C">
      <w:pPr>
        <w:widowControl w:val="0"/>
        <w:autoSpaceDE w:val="0"/>
        <w:autoSpaceDN w:val="0"/>
        <w:adjustRightInd w:val="0"/>
        <w:spacing w:after="320"/>
        <w:ind w:firstLine="944"/>
        <w:jc w:val="both"/>
        <w:rPr>
          <w:rFonts w:ascii="Times New Roman" w:hAnsi="Times New Roman" w:cs="Times New Roman"/>
          <w:sz w:val="32"/>
          <w:szCs w:val="32"/>
        </w:rPr>
      </w:pPr>
    </w:p>
    <w:p w:rsidR="00DB062C" w:rsidRDefault="00DB062C" w:rsidP="00DB062C">
      <w:pPr>
        <w:widowControl w:val="0"/>
        <w:autoSpaceDE w:val="0"/>
        <w:autoSpaceDN w:val="0"/>
        <w:adjustRightInd w:val="0"/>
        <w:spacing w:after="320"/>
        <w:ind w:firstLine="944"/>
        <w:jc w:val="both"/>
        <w:rPr>
          <w:rFonts w:ascii="Times New Roman" w:hAnsi="Times New Roman" w:cs="Times New Roman"/>
          <w:sz w:val="32"/>
          <w:szCs w:val="32"/>
        </w:rPr>
      </w:pPr>
      <w:r>
        <w:rPr>
          <w:rFonts w:ascii="Calibri" w:hAnsi="Calibri" w:cs="Calibri"/>
          <w:sz w:val="32"/>
          <w:szCs w:val="32"/>
        </w:rPr>
        <w:t> </w:t>
      </w:r>
    </w:p>
    <w:p w:rsidR="00DB062C" w:rsidRDefault="00DB062C" w:rsidP="00DB062C">
      <w:pPr>
        <w:widowControl w:val="0"/>
        <w:autoSpaceDE w:val="0"/>
        <w:autoSpaceDN w:val="0"/>
        <w:adjustRightInd w:val="0"/>
        <w:spacing w:after="320"/>
        <w:ind w:firstLine="944"/>
        <w:jc w:val="both"/>
        <w:rPr>
          <w:rFonts w:ascii="Times New Roman" w:hAnsi="Times New Roman" w:cs="Times New Roman"/>
          <w:sz w:val="32"/>
          <w:szCs w:val="32"/>
        </w:rPr>
      </w:pPr>
      <w:r>
        <w:rPr>
          <w:rFonts w:ascii="Calibri" w:hAnsi="Calibri" w:cs="Calibri"/>
          <w:sz w:val="32"/>
          <w:szCs w:val="32"/>
        </w:rPr>
        <w:t> </w:t>
      </w:r>
    </w:p>
    <w:p w:rsidR="00DB062C" w:rsidRDefault="00DB062C" w:rsidP="00DB062C">
      <w:pPr>
        <w:widowControl w:val="0"/>
        <w:autoSpaceDE w:val="0"/>
        <w:autoSpaceDN w:val="0"/>
        <w:adjustRightInd w:val="0"/>
        <w:spacing w:after="320"/>
        <w:ind w:firstLine="944"/>
        <w:jc w:val="both"/>
        <w:rPr>
          <w:rFonts w:ascii="Times New Roman" w:hAnsi="Times New Roman" w:cs="Times New Roman"/>
          <w:sz w:val="32"/>
          <w:szCs w:val="32"/>
        </w:rPr>
      </w:pPr>
      <w:r>
        <w:rPr>
          <w:rFonts w:ascii="Calibri" w:hAnsi="Calibri" w:cs="Calibri"/>
          <w:sz w:val="32"/>
          <w:szCs w:val="32"/>
        </w:rPr>
        <w:t> </w:t>
      </w:r>
    </w:p>
    <w:p w:rsidR="00DB062C" w:rsidRDefault="00DB062C" w:rsidP="00DB062C">
      <w:pPr>
        <w:widowControl w:val="0"/>
        <w:autoSpaceDE w:val="0"/>
        <w:autoSpaceDN w:val="0"/>
        <w:adjustRightInd w:val="0"/>
        <w:spacing w:after="320"/>
        <w:ind w:firstLine="944"/>
        <w:jc w:val="center"/>
        <w:rPr>
          <w:rFonts w:ascii="Times New Roman" w:hAnsi="Times New Roman" w:cs="Times New Roman"/>
          <w:sz w:val="32"/>
          <w:szCs w:val="32"/>
        </w:rPr>
      </w:pPr>
      <w:r>
        <w:rPr>
          <w:rFonts w:ascii="Calibri" w:hAnsi="Calibri" w:cs="Calibri"/>
          <w:sz w:val="32"/>
          <w:szCs w:val="32"/>
        </w:rPr>
        <w:t> </w:t>
      </w:r>
    </w:p>
    <w:p w:rsidR="00DB062C" w:rsidRDefault="00DB062C" w:rsidP="00DB062C">
      <w:pPr>
        <w:widowControl w:val="0"/>
        <w:autoSpaceDE w:val="0"/>
        <w:autoSpaceDN w:val="0"/>
        <w:adjustRightInd w:val="0"/>
        <w:spacing w:after="320"/>
        <w:ind w:firstLine="944"/>
        <w:jc w:val="both"/>
        <w:rPr>
          <w:rFonts w:ascii="Times New Roman" w:hAnsi="Times New Roman" w:cs="Times New Roman"/>
          <w:sz w:val="32"/>
          <w:szCs w:val="32"/>
        </w:rPr>
      </w:pPr>
      <w:r>
        <w:rPr>
          <w:rFonts w:ascii="Helvetica" w:hAnsi="Helvetica" w:cs="Helvetica"/>
          <w:sz w:val="32"/>
          <w:szCs w:val="32"/>
        </w:rPr>
        <w:t> </w:t>
      </w:r>
    </w:p>
    <w:p w:rsidR="00DB062C" w:rsidRDefault="00DB062C" w:rsidP="00DB062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B062C" w:rsidRDefault="00DB062C" w:rsidP="00DB062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B062C" w:rsidRDefault="00DB062C" w:rsidP="00DB062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B062C" w:rsidRDefault="00DB062C" w:rsidP="00DB062C">
      <w:pPr>
        <w:widowControl w:val="0"/>
        <w:autoSpaceDE w:val="0"/>
        <w:autoSpaceDN w:val="0"/>
        <w:adjustRightInd w:val="0"/>
        <w:rPr>
          <w:rFonts w:ascii="Calibri" w:hAnsi="Calibri" w:cs="Calibri"/>
          <w:sz w:val="30"/>
          <w:szCs w:val="30"/>
        </w:rPr>
      </w:pPr>
      <w:r>
        <w:rPr>
          <w:rFonts w:ascii="Calibri" w:hAnsi="Calibri" w:cs="Calibri"/>
          <w:sz w:val="30"/>
          <w:szCs w:val="30"/>
        </w:rPr>
        <w:t> </w:t>
      </w:r>
    </w:p>
    <w:p w:rsidR="00DB062C" w:rsidRDefault="00DB062C" w:rsidP="00DB062C">
      <w:pPr>
        <w:widowControl w:val="0"/>
        <w:autoSpaceDE w:val="0"/>
        <w:autoSpaceDN w:val="0"/>
        <w:adjustRightInd w:val="0"/>
        <w:rPr>
          <w:rFonts w:ascii="Helvetica" w:hAnsi="Helvetica" w:cs="Helvetica"/>
        </w:rPr>
      </w:pPr>
    </w:p>
    <w:tbl>
      <w:tblPr>
        <w:tblW w:w="0" w:type="auto"/>
        <w:tblBorders>
          <w:top w:val="nil"/>
          <w:left w:val="nil"/>
          <w:right w:val="nil"/>
        </w:tblBorders>
        <w:tblLayout w:type="fixed"/>
        <w:tblLook w:val="0000" w:firstRow="0" w:lastRow="0" w:firstColumn="0" w:lastColumn="0" w:noHBand="0" w:noVBand="0"/>
      </w:tblPr>
      <w:tblGrid>
        <w:gridCol w:w="5320"/>
        <w:gridCol w:w="3720"/>
      </w:tblGrid>
      <w:tr w:rsidR="00DB062C">
        <w:tblPrEx>
          <w:tblCellMar>
            <w:top w:w="0" w:type="dxa"/>
            <w:bottom w:w="0" w:type="dxa"/>
          </w:tblCellMar>
        </w:tblPrEx>
        <w:tc>
          <w:tcPr>
            <w:tcW w:w="5320" w:type="dxa"/>
            <w:tcBorders>
              <w:right w:val="single" w:sz="8" w:space="0" w:color="959595"/>
            </w:tcBorders>
            <w:tcMar>
              <w:top w:w="140" w:type="nil"/>
              <w:right w:w="140" w:type="nil"/>
            </w:tcMar>
          </w:tcPr>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b/>
                <w:bCs/>
                <w:sz w:val="30"/>
                <w:szCs w:val="30"/>
              </w:rPr>
              <w:t>Mission Développement Durable</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color w:val="B32737"/>
                <w:sz w:val="26"/>
                <w:szCs w:val="26"/>
              </w:rPr>
              <w:t> </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sz w:val="26"/>
                <w:szCs w:val="26"/>
              </w:rPr>
              <w:t>Direction de l'Environnement et du Développement Durable</w:t>
            </w:r>
          </w:p>
          <w:p w:rsidR="00DB062C" w:rsidRDefault="00DB062C">
            <w:pPr>
              <w:widowControl w:val="0"/>
              <w:autoSpaceDE w:val="0"/>
              <w:autoSpaceDN w:val="0"/>
              <w:adjustRightInd w:val="0"/>
              <w:ind w:right="88"/>
              <w:jc w:val="right"/>
              <w:rPr>
                <w:rFonts w:ascii="Calibri" w:hAnsi="Calibri" w:cs="Calibri"/>
                <w:sz w:val="30"/>
                <w:szCs w:val="30"/>
              </w:rPr>
            </w:pPr>
            <w:r>
              <w:rPr>
                <w:rFonts w:ascii="Arial Narrow" w:hAnsi="Arial Narrow" w:cs="Arial Narrow"/>
                <w:sz w:val="26"/>
                <w:szCs w:val="26"/>
              </w:rPr>
              <w:t>Mission Développement Durable</w:t>
            </w:r>
          </w:p>
          <w:p w:rsidR="00DB062C" w:rsidRDefault="00DB062C">
            <w:pPr>
              <w:widowControl w:val="0"/>
              <w:autoSpaceDE w:val="0"/>
              <w:autoSpaceDN w:val="0"/>
              <w:adjustRightInd w:val="0"/>
              <w:ind w:right="88"/>
              <w:jc w:val="right"/>
              <w:rPr>
                <w:rFonts w:ascii="Calibri" w:hAnsi="Calibri" w:cs="Calibri"/>
                <w:sz w:val="30"/>
                <w:szCs w:val="30"/>
              </w:rPr>
            </w:pPr>
            <w:hyperlink r:id="rId21" w:history="1">
              <w:r>
                <w:rPr>
                  <w:rFonts w:ascii="Arial Narrow" w:hAnsi="Arial Narrow" w:cs="Arial Narrow"/>
                  <w:color w:val="0000FF"/>
                  <w:sz w:val="26"/>
                  <w:szCs w:val="26"/>
                </w:rPr>
                <w:t>dedd.missiondeveloppementdurable@dordogne.fr</w:t>
              </w:r>
            </w:hyperlink>
            <w:r>
              <w:rPr>
                <w:rFonts w:ascii="Arial Narrow" w:hAnsi="Arial Narrow" w:cs="Arial Narrow"/>
                <w:sz w:val="26"/>
                <w:szCs w:val="26"/>
              </w:rPr>
              <w:t> </w:t>
            </w:r>
            <w:proofErr w:type="gramStart"/>
            <w:r>
              <w:rPr>
                <w:rFonts w:ascii="Arial Narrow" w:hAnsi="Arial Narrow" w:cs="Arial Narrow"/>
                <w:sz w:val="26"/>
                <w:szCs w:val="26"/>
              </w:rPr>
              <w:t>Tél. :</w:t>
            </w:r>
            <w:proofErr w:type="gramEnd"/>
            <w:r>
              <w:rPr>
                <w:rFonts w:ascii="Arial Narrow" w:hAnsi="Arial Narrow" w:cs="Arial Narrow"/>
                <w:sz w:val="26"/>
                <w:szCs w:val="26"/>
              </w:rPr>
              <w:t xml:space="preserve"> 05 53 06 82.63</w:t>
            </w:r>
          </w:p>
        </w:tc>
        <w:tc>
          <w:tcPr>
            <w:tcW w:w="3720" w:type="dxa"/>
            <w:tcMar>
              <w:top w:w="140" w:type="nil"/>
              <w:right w:w="140" w:type="nil"/>
            </w:tcMar>
          </w:tcPr>
          <w:p w:rsidR="00DB062C" w:rsidRDefault="00DB062C">
            <w:pPr>
              <w:widowControl w:val="0"/>
              <w:autoSpaceDE w:val="0"/>
              <w:autoSpaceDN w:val="0"/>
              <w:adjustRightInd w:val="0"/>
              <w:rPr>
                <w:rFonts w:ascii="Calibri" w:hAnsi="Calibri" w:cs="Calibri"/>
                <w:sz w:val="30"/>
                <w:szCs w:val="30"/>
              </w:rPr>
            </w:pPr>
            <w:r>
              <w:rPr>
                <w:rFonts w:ascii="Calibri" w:hAnsi="Calibri" w:cs="Calibri"/>
                <w:noProof/>
                <w:color w:val="18376A"/>
                <w:sz w:val="30"/>
                <w:szCs w:val="30"/>
              </w:rPr>
              <w:drawing>
                <wp:inline distT="0" distB="0" distL="0" distR="0">
                  <wp:extent cx="1574800" cy="635000"/>
                  <wp:effectExtent l="0" t="0" r="0" b="0"/>
                  <wp:docPr id="3" name="Imag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74800" cy="635000"/>
                          </a:xfrm>
                          <a:prstGeom prst="rect">
                            <a:avLst/>
                          </a:prstGeom>
                          <a:noFill/>
                          <a:ln>
                            <a:noFill/>
                          </a:ln>
                        </pic:spPr>
                      </pic:pic>
                    </a:graphicData>
                  </a:graphic>
                </wp:inline>
              </w:drawing>
            </w:r>
          </w:p>
          <w:p w:rsidR="00DB062C" w:rsidRDefault="00DB062C">
            <w:pPr>
              <w:widowControl w:val="0"/>
              <w:autoSpaceDE w:val="0"/>
              <w:autoSpaceDN w:val="0"/>
              <w:adjustRightInd w:val="0"/>
              <w:rPr>
                <w:rFonts w:ascii="Calibri" w:hAnsi="Calibri" w:cs="Calibri"/>
                <w:sz w:val="30"/>
                <w:szCs w:val="30"/>
              </w:rPr>
            </w:pPr>
            <w:r>
              <w:rPr>
                <w:rFonts w:ascii="Arial Narrow" w:hAnsi="Arial Narrow" w:cs="Arial Narrow"/>
                <w:color w:val="18376A"/>
                <w:sz w:val="8"/>
                <w:szCs w:val="8"/>
              </w:rPr>
              <w:t> </w:t>
            </w:r>
          </w:p>
          <w:p w:rsidR="00DB062C" w:rsidRDefault="00DB062C">
            <w:pPr>
              <w:widowControl w:val="0"/>
              <w:autoSpaceDE w:val="0"/>
              <w:autoSpaceDN w:val="0"/>
              <w:adjustRightInd w:val="0"/>
              <w:rPr>
                <w:rFonts w:ascii="Calibri" w:hAnsi="Calibri" w:cs="Calibri"/>
                <w:sz w:val="30"/>
                <w:szCs w:val="30"/>
              </w:rPr>
            </w:pPr>
            <w:r>
              <w:rPr>
                <w:rFonts w:ascii="Calibri" w:hAnsi="Calibri" w:cs="Calibri"/>
                <w:noProof/>
                <w:color w:val="18376A"/>
                <w:sz w:val="30"/>
                <w:szCs w:val="30"/>
              </w:rPr>
              <w:drawing>
                <wp:inline distT="0" distB="0" distL="0" distR="0">
                  <wp:extent cx="317500" cy="317500"/>
                  <wp:effectExtent l="0" t="0" r="12700" b="12700"/>
                  <wp:docPr id="4" name="Imag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r>
              <w:rPr>
                <w:rFonts w:ascii="Arial Narrow" w:hAnsi="Arial Narrow" w:cs="Arial Narrow"/>
                <w:noProof/>
                <w:color w:val="18376A"/>
                <w:sz w:val="30"/>
                <w:szCs w:val="30"/>
              </w:rPr>
              <w:drawing>
                <wp:inline distT="0" distB="0" distL="0" distR="0">
                  <wp:extent cx="241300" cy="241300"/>
                  <wp:effectExtent l="0" t="0" r="12700" b="12700"/>
                  <wp:docPr id="5" name="Image 5">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41300" cy="241300"/>
                          </a:xfrm>
                          <a:prstGeom prst="rect">
                            <a:avLst/>
                          </a:prstGeom>
                          <a:noFill/>
                          <a:ln>
                            <a:noFill/>
                          </a:ln>
                        </pic:spPr>
                      </pic:pic>
                    </a:graphicData>
                  </a:graphic>
                </wp:inline>
              </w:drawing>
            </w:r>
            <w:r>
              <w:rPr>
                <w:rFonts w:ascii="Arial Narrow" w:hAnsi="Arial Narrow" w:cs="Arial Narrow"/>
                <w:color w:val="18376A"/>
                <w:sz w:val="30"/>
                <w:szCs w:val="30"/>
              </w:rPr>
              <w:t> </w:t>
            </w:r>
            <w:r>
              <w:rPr>
                <w:rFonts w:ascii="Arial Narrow" w:hAnsi="Arial Narrow" w:cs="Arial Narrow"/>
                <w:noProof/>
                <w:color w:val="18376A"/>
                <w:sz w:val="30"/>
                <w:szCs w:val="30"/>
              </w:rPr>
              <w:drawing>
                <wp:inline distT="0" distB="0" distL="0" distR="0">
                  <wp:extent cx="317500" cy="317500"/>
                  <wp:effectExtent l="0" t="0" r="12700" b="12700"/>
                  <wp:docPr id="6" name="Image 6">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17500" cy="317500"/>
                          </a:xfrm>
                          <a:prstGeom prst="rect">
                            <a:avLst/>
                          </a:prstGeom>
                          <a:noFill/>
                          <a:ln>
                            <a:noFill/>
                          </a:ln>
                        </pic:spPr>
                      </pic:pic>
                    </a:graphicData>
                  </a:graphic>
                </wp:inline>
              </w:drawing>
            </w:r>
          </w:p>
        </w:tc>
      </w:tr>
    </w:tbl>
    <w:p w:rsidR="00FB3F45" w:rsidRDefault="00FB3F45"/>
    <w:sectPr w:rsidR="00FB3F45" w:rsidSect="00DB062C">
      <w:pgSz w:w="11900" w:h="16840"/>
      <w:pgMar w:top="567"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Narrow">
    <w:panose1 w:val="020B05060202020302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62C"/>
    <w:rsid w:val="003B6CB6"/>
    <w:rsid w:val="00DB062C"/>
    <w:rsid w:val="00FB3F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5F8E7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6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062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B062C"/>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DB062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dordogne.fr/relever-les-defis-du-21e-siecle/lexcellence-environnementale/developpement-durable/partageons-nos-initiatives-durables" TargetMode="External"/><Relationship Id="rId20" Type="http://schemas.openxmlformats.org/officeDocument/2006/relationships/image" Target="media/image6.gif"/><Relationship Id="rId21" Type="http://schemas.openxmlformats.org/officeDocument/2006/relationships/hyperlink" Target="mailto:dedd.missiondeveloppementdurable@dordogne.fr"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s://survey123.arcgis.com/share/450e7c4529334a0ebc88ea6ff2a0ea7c" TargetMode="External"/><Relationship Id="rId11" Type="http://schemas.openxmlformats.org/officeDocument/2006/relationships/image" Target="media/image2.png"/><Relationship Id="rId12" Type="http://schemas.openxmlformats.org/officeDocument/2006/relationships/hyperlink" Target="mailto:dedd.missiondeveloppementdurable@dordogne.fr" TargetMode="External"/><Relationship Id="rId13" Type="http://schemas.openxmlformats.org/officeDocument/2006/relationships/hyperlink" Target="http://www.dordogne.fr/" TargetMode="External"/><Relationship Id="rId14" Type="http://schemas.openxmlformats.org/officeDocument/2006/relationships/image" Target="media/image3.png"/><Relationship Id="rId15" Type="http://schemas.openxmlformats.org/officeDocument/2006/relationships/hyperlink" Target="http://www.facebook.com/cddordogne/" TargetMode="External"/><Relationship Id="rId16" Type="http://schemas.openxmlformats.org/officeDocument/2006/relationships/image" Target="media/image4.gif"/><Relationship Id="rId17" Type="http://schemas.openxmlformats.org/officeDocument/2006/relationships/hyperlink" Target="https://twitter.com/cddordogne" TargetMode="External"/><Relationship Id="rId18" Type="http://schemas.openxmlformats.org/officeDocument/2006/relationships/image" Target="media/image5.png"/><Relationship Id="rId19" Type="http://schemas.openxmlformats.org/officeDocument/2006/relationships/hyperlink" Target="https://www.instagram.com/cddordogne/"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c.chotard@dordogne.fr" TargetMode="External"/><Relationship Id="rId6" Type="http://schemas.openxmlformats.org/officeDocument/2006/relationships/hyperlink" Target="tel:05%2053%2002%2056%2012" TargetMode="External"/><Relationship Id="rId7" Type="http://schemas.openxmlformats.org/officeDocument/2006/relationships/image" Target="media/image1.jpeg"/><Relationship Id="rId8" Type="http://schemas.openxmlformats.org/officeDocument/2006/relationships/hyperlink" Target="https://perigorddurable.dordogn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598</Words>
  <Characters>3291</Characters>
  <Application>Microsoft Macintosh Word</Application>
  <DocSecurity>0</DocSecurity>
  <Lines>27</Lines>
  <Paragraphs>7</Paragraphs>
  <ScaleCrop>false</ScaleCrop>
  <Company/>
  <LinksUpToDate>false</LinksUpToDate>
  <CharactersWithSpaces>3882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Muriel Dagens</dc:creator>
  <cp:keywords/>
  <dc:description/>
  <cp:lastModifiedBy>Muriel Dagens</cp:lastModifiedBy>
  <cp:revision>1</cp:revision>
  <dcterms:created xsi:type="dcterms:W3CDTF">2021-05-19T09:46:00Z</dcterms:created>
  <dcterms:modified xsi:type="dcterms:W3CDTF">2021-05-19T09:53:00Z</dcterms:modified>
</cp:coreProperties>
</file>