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4B42B" w14:textId="7EBAE421" w:rsidR="00FB3F45" w:rsidRDefault="002864B0" w:rsidP="00480912">
      <w:pPr>
        <w:rPr>
          <w:b/>
          <w:color w:val="008000"/>
          <w:sz w:val="32"/>
          <w:szCs w:val="32"/>
        </w:rPr>
      </w:pPr>
      <w:r>
        <w:rPr>
          <w:b/>
          <w:noProof/>
          <w:sz w:val="28"/>
          <w:szCs w:val="28"/>
        </w:rPr>
        <w:drawing>
          <wp:inline distT="0" distB="0" distL="0" distR="0" wp14:anchorId="00F6BB12" wp14:editId="2A231B57">
            <wp:extent cx="1134957" cy="898584"/>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 Bordeaux.jpg"/>
                    <pic:cNvPicPr/>
                  </pic:nvPicPr>
                  <pic:blipFill>
                    <a:blip r:embed="rId8" cstate="print">
                      <a:extLst>
                        <a:ext uri="{28A0092B-C50C-407E-A947-70E740481C1C}">
                          <a14:useLocalDpi xmlns:a14="http://schemas.microsoft.com/office/drawing/2010/main"/>
                        </a:ext>
                      </a:extLst>
                    </a:blip>
                    <a:stretch>
                      <a:fillRect/>
                    </a:stretch>
                  </pic:blipFill>
                  <pic:spPr>
                    <a:xfrm>
                      <a:off x="0" y="0"/>
                      <a:ext cx="1135521" cy="899030"/>
                    </a:xfrm>
                    <a:prstGeom prst="rect">
                      <a:avLst/>
                    </a:prstGeom>
                  </pic:spPr>
                </pic:pic>
              </a:graphicData>
            </a:graphic>
          </wp:inline>
        </w:drawing>
      </w:r>
      <w:r w:rsidR="00480912">
        <w:rPr>
          <w:b/>
          <w:noProof/>
          <w:sz w:val="28"/>
          <w:szCs w:val="28"/>
        </w:rPr>
        <w:drawing>
          <wp:inline distT="0" distB="0" distL="0" distR="0" wp14:anchorId="396FA15E" wp14:editId="1C0ADC76">
            <wp:extent cx="926995" cy="1009074"/>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D.jpg"/>
                    <pic:cNvPicPr/>
                  </pic:nvPicPr>
                  <pic:blipFill>
                    <a:blip r:embed="rId9">
                      <a:extLst>
                        <a:ext uri="{28A0092B-C50C-407E-A947-70E740481C1C}">
                          <a14:useLocalDpi xmlns:a14="http://schemas.microsoft.com/office/drawing/2010/main"/>
                        </a:ext>
                      </a:extLst>
                    </a:blip>
                    <a:stretch>
                      <a:fillRect/>
                    </a:stretch>
                  </pic:blipFill>
                  <pic:spPr>
                    <a:xfrm>
                      <a:off x="0" y="0"/>
                      <a:ext cx="945057" cy="1028735"/>
                    </a:xfrm>
                    <a:prstGeom prst="rect">
                      <a:avLst/>
                    </a:prstGeom>
                  </pic:spPr>
                </pic:pic>
              </a:graphicData>
            </a:graphic>
          </wp:inline>
        </w:drawing>
      </w:r>
      <w:r w:rsidR="00501823">
        <w:rPr>
          <w:b/>
          <w:sz w:val="28"/>
          <w:szCs w:val="28"/>
        </w:rPr>
        <w:tab/>
      </w:r>
      <w:r w:rsidR="00480912" w:rsidRPr="002864B0">
        <w:rPr>
          <w:b/>
          <w:color w:val="008000"/>
          <w:sz w:val="32"/>
          <w:szCs w:val="32"/>
        </w:rPr>
        <w:t>Lettre d’information EDD d</w:t>
      </w:r>
      <w:r w:rsidR="009C78BE">
        <w:rPr>
          <w:b/>
          <w:color w:val="008000"/>
          <w:sz w:val="32"/>
          <w:szCs w:val="32"/>
        </w:rPr>
        <w:t xml:space="preserve">u </w:t>
      </w:r>
      <w:r w:rsidR="00A46A83">
        <w:rPr>
          <w:b/>
          <w:color w:val="008000"/>
          <w:sz w:val="32"/>
          <w:szCs w:val="32"/>
        </w:rPr>
        <w:t xml:space="preserve">20 </w:t>
      </w:r>
      <w:r w:rsidR="0017369A">
        <w:rPr>
          <w:b/>
          <w:color w:val="008000"/>
          <w:sz w:val="32"/>
          <w:szCs w:val="32"/>
        </w:rPr>
        <w:t>mai</w:t>
      </w:r>
      <w:r w:rsidR="009C78BE">
        <w:rPr>
          <w:b/>
          <w:color w:val="008000"/>
          <w:sz w:val="32"/>
          <w:szCs w:val="32"/>
        </w:rPr>
        <w:t xml:space="preserve"> </w:t>
      </w:r>
      <w:r w:rsidR="009C73C7" w:rsidRPr="002864B0">
        <w:rPr>
          <w:b/>
          <w:color w:val="008000"/>
          <w:sz w:val="32"/>
          <w:szCs w:val="32"/>
        </w:rPr>
        <w:t>2021</w:t>
      </w:r>
    </w:p>
    <w:p w14:paraId="052C0514" w14:textId="77777777" w:rsidR="0017369A" w:rsidRDefault="0017369A" w:rsidP="00480912">
      <w:pPr>
        <w:rPr>
          <w:b/>
          <w:color w:val="008000"/>
          <w:sz w:val="32"/>
          <w:szCs w:val="32"/>
        </w:rPr>
      </w:pPr>
    </w:p>
    <w:p w14:paraId="75243200" w14:textId="3026281A" w:rsidR="00E32BCD" w:rsidRDefault="0017369A" w:rsidP="00CA6364">
      <w:pPr>
        <w:shd w:val="clear" w:color="auto" w:fill="FFFFFF"/>
        <w:spacing w:after="60"/>
        <w:rPr>
          <w:rFonts w:ascii="Cambria" w:eastAsia="Times New Roman" w:hAnsi="Cambria" w:cs="Times New Roman"/>
          <w:b/>
          <w:color w:val="0000FF"/>
          <w:sz w:val="26"/>
          <w:szCs w:val="26"/>
        </w:rPr>
      </w:pPr>
      <w:r w:rsidRPr="0052636D">
        <w:rPr>
          <w:rFonts w:ascii="Cambria" w:hAnsi="Cambria" w:cs="Times New Roman"/>
          <w:b/>
          <w:color w:val="008000"/>
          <w:sz w:val="28"/>
          <w:szCs w:val="28"/>
        </w:rPr>
        <w:t xml:space="preserve">=&gt; </w:t>
      </w:r>
      <w:r>
        <w:rPr>
          <w:rFonts w:ascii="Cambria" w:hAnsi="Cambria" w:cs="Times New Roman"/>
          <w:b/>
          <w:color w:val="008000"/>
          <w:sz w:val="28"/>
          <w:szCs w:val="28"/>
        </w:rPr>
        <w:t xml:space="preserve"> </w:t>
      </w:r>
      <w:r w:rsidR="00A46A83">
        <w:rPr>
          <w:rFonts w:ascii="Cambria" w:hAnsi="Cambria" w:cs="Times New Roman"/>
          <w:b/>
          <w:color w:val="008000"/>
          <w:sz w:val="28"/>
          <w:szCs w:val="28"/>
        </w:rPr>
        <w:t xml:space="preserve">Dates </w:t>
      </w:r>
      <w:r w:rsidR="00CA6364">
        <w:rPr>
          <w:rFonts w:ascii="Cambria" w:hAnsi="Cambria" w:cs="Times New Roman"/>
          <w:b/>
          <w:color w:val="008000"/>
          <w:sz w:val="28"/>
          <w:szCs w:val="28"/>
        </w:rPr>
        <w:t>EDD à inscrire dans son agenda</w:t>
      </w:r>
    </w:p>
    <w:p w14:paraId="4AABC9A2" w14:textId="77777777" w:rsidR="00CA6364" w:rsidRPr="00090890" w:rsidRDefault="00CA6364" w:rsidP="00480912">
      <w:pPr>
        <w:shd w:val="clear" w:color="auto" w:fill="FFFFFF"/>
        <w:rPr>
          <w:rFonts w:ascii="Cambria" w:eastAsia="Times New Roman" w:hAnsi="Cambria" w:cs="Times New Roman"/>
          <w:b/>
          <w:color w:val="FF0080"/>
          <w:sz w:val="16"/>
          <w:szCs w:val="16"/>
        </w:rPr>
      </w:pPr>
    </w:p>
    <w:p w14:paraId="3B633547" w14:textId="67D6C164" w:rsidR="00CA6364" w:rsidRPr="00C360C0" w:rsidRDefault="00CA6364" w:rsidP="00480912">
      <w:pPr>
        <w:shd w:val="clear" w:color="auto" w:fill="FFFFFF"/>
        <w:rPr>
          <w:rFonts w:ascii="Cambria" w:eastAsia="Times New Roman" w:hAnsi="Cambria" w:cs="Times New Roman"/>
        </w:rPr>
      </w:pPr>
      <w:r>
        <w:rPr>
          <w:rFonts w:ascii="Cambria" w:eastAsia="Times New Roman" w:hAnsi="Cambria" w:cs="Times New Roman"/>
          <w:b/>
          <w:color w:val="FF0080"/>
          <w:sz w:val="26"/>
          <w:szCs w:val="26"/>
        </w:rPr>
        <w:t>Semaine du climat 2021-2022</w:t>
      </w:r>
      <w:r w:rsidR="00323764">
        <w:rPr>
          <w:rFonts w:ascii="Cambria" w:eastAsia="Times New Roman" w:hAnsi="Cambria" w:cs="Times New Roman"/>
          <w:b/>
          <w:color w:val="FF0080"/>
          <w:sz w:val="26"/>
          <w:szCs w:val="26"/>
        </w:rPr>
        <w:t xml:space="preserve"> : </w:t>
      </w:r>
      <w:r w:rsidR="00323764" w:rsidRPr="00C360C0">
        <w:rPr>
          <w:rFonts w:ascii="Cambria" w:eastAsia="Times New Roman" w:hAnsi="Cambria" w:cs="Times New Roman"/>
        </w:rPr>
        <w:t xml:space="preserve">l’opération  Semaine académique du climat est reconduite </w:t>
      </w:r>
      <w:r w:rsidR="00A252B6" w:rsidRPr="00C360C0">
        <w:rPr>
          <w:rFonts w:ascii="Cambria" w:eastAsia="Times New Roman" w:hAnsi="Cambria" w:cs="Times New Roman"/>
        </w:rPr>
        <w:t xml:space="preserve">pour l’année scolaire prochaine. </w:t>
      </w:r>
      <w:r w:rsidR="00323764" w:rsidRPr="00C360C0">
        <w:rPr>
          <w:rFonts w:ascii="Cambria" w:eastAsia="Times New Roman" w:hAnsi="Cambria" w:cs="Times New Roman"/>
        </w:rPr>
        <w:t xml:space="preserve">Elle sera lancée la semaine du </w:t>
      </w:r>
      <w:r w:rsidR="00323764" w:rsidRPr="00A46A83">
        <w:rPr>
          <w:rFonts w:ascii="Cambria" w:eastAsia="Times New Roman" w:hAnsi="Cambria" w:cs="Times New Roman"/>
          <w:b/>
        </w:rPr>
        <w:t xml:space="preserve">11 au 15 octobre </w:t>
      </w:r>
      <w:r w:rsidR="00A252B6" w:rsidRPr="00A46A83">
        <w:rPr>
          <w:rFonts w:ascii="Cambria" w:eastAsia="Times New Roman" w:hAnsi="Cambria" w:cs="Times New Roman"/>
          <w:b/>
        </w:rPr>
        <w:t>2021</w:t>
      </w:r>
      <w:r w:rsidR="00323764" w:rsidRPr="00A46A83">
        <w:rPr>
          <w:rFonts w:ascii="Cambria" w:eastAsia="Times New Roman" w:hAnsi="Cambria" w:cs="Times New Roman"/>
          <w:b/>
        </w:rPr>
        <w:t xml:space="preserve"> </w:t>
      </w:r>
      <w:r w:rsidR="00323764" w:rsidRPr="00C360C0">
        <w:rPr>
          <w:rFonts w:ascii="Cambria" w:eastAsia="Times New Roman" w:hAnsi="Cambria" w:cs="Times New Roman"/>
        </w:rPr>
        <w:t>avec des interventions de scientifiques locaux sur 4 sites (accueil des élèves de collège de 4° et 5° et de lycéens, de groupe</w:t>
      </w:r>
      <w:r w:rsidR="00A252B6" w:rsidRPr="00C360C0">
        <w:rPr>
          <w:rFonts w:ascii="Cambria" w:eastAsia="Times New Roman" w:hAnsi="Cambria" w:cs="Times New Roman"/>
        </w:rPr>
        <w:t>s</w:t>
      </w:r>
      <w:r w:rsidR="00323764" w:rsidRPr="00C360C0">
        <w:rPr>
          <w:rFonts w:ascii="Cambria" w:eastAsia="Times New Roman" w:hAnsi="Cambria" w:cs="Times New Roman"/>
        </w:rPr>
        <w:t xml:space="preserve"> d’écodélégués</w:t>
      </w:r>
      <w:r w:rsidR="00A252B6" w:rsidRPr="00C360C0">
        <w:rPr>
          <w:rFonts w:ascii="Cambria" w:eastAsia="Times New Roman" w:hAnsi="Cambria" w:cs="Times New Roman"/>
        </w:rPr>
        <w:t>), se prolongera avec des journées dédiées filées sur l’année et des interventions ponctuelles de chercheurs à la demande</w:t>
      </w:r>
      <w:r w:rsidR="00A46A83">
        <w:rPr>
          <w:rFonts w:ascii="Cambria" w:eastAsia="Times New Roman" w:hAnsi="Cambria" w:cs="Times New Roman"/>
        </w:rPr>
        <w:t xml:space="preserve">. </w:t>
      </w:r>
      <w:r w:rsidR="00A252B6" w:rsidRPr="00C360C0">
        <w:rPr>
          <w:rFonts w:ascii="Cambria" w:eastAsia="Times New Roman" w:hAnsi="Cambria" w:cs="Times New Roman"/>
        </w:rPr>
        <w:t xml:space="preserve">Les établissements concernés </w:t>
      </w:r>
      <w:r w:rsidR="00A46A83">
        <w:rPr>
          <w:rFonts w:ascii="Cambria" w:eastAsia="Times New Roman" w:hAnsi="Cambria" w:cs="Times New Roman"/>
        </w:rPr>
        <w:t xml:space="preserve">par les journées </w:t>
      </w:r>
      <w:r w:rsidR="00D9402F">
        <w:rPr>
          <w:rFonts w:ascii="Cambria" w:eastAsia="Times New Roman" w:hAnsi="Cambria" w:cs="Times New Roman"/>
        </w:rPr>
        <w:t xml:space="preserve">Semaine du climat </w:t>
      </w:r>
      <w:r w:rsidR="00A252B6" w:rsidRPr="00C360C0">
        <w:rPr>
          <w:rFonts w:ascii="Cambria" w:eastAsia="Times New Roman" w:hAnsi="Cambria" w:cs="Times New Roman"/>
        </w:rPr>
        <w:t>seront directement informés par courriel des dates et contenus des interventions proposé</w:t>
      </w:r>
      <w:r w:rsidR="00C360C0">
        <w:rPr>
          <w:rFonts w:ascii="Cambria" w:eastAsia="Times New Roman" w:hAnsi="Cambria" w:cs="Times New Roman"/>
        </w:rPr>
        <w:t>e</w:t>
      </w:r>
      <w:r w:rsidR="00A252B6" w:rsidRPr="00C360C0">
        <w:rPr>
          <w:rFonts w:ascii="Cambria" w:eastAsia="Times New Roman" w:hAnsi="Cambria" w:cs="Times New Roman"/>
        </w:rPr>
        <w:t>s</w:t>
      </w:r>
      <w:r w:rsidR="00D9402F">
        <w:rPr>
          <w:rFonts w:ascii="Cambria" w:eastAsia="Times New Roman" w:hAnsi="Cambria" w:cs="Times New Roman"/>
        </w:rPr>
        <w:t xml:space="preserve"> à la rentrée prochaine afin qu’ils puissent inscrire leurs classes</w:t>
      </w:r>
      <w:r w:rsidR="00A252B6" w:rsidRPr="00C360C0">
        <w:rPr>
          <w:rFonts w:ascii="Cambria" w:eastAsia="Times New Roman" w:hAnsi="Cambria" w:cs="Times New Roman"/>
        </w:rPr>
        <w:t xml:space="preserve">. </w:t>
      </w:r>
    </w:p>
    <w:p w14:paraId="73D4EA30" w14:textId="77777777" w:rsidR="00114BFD" w:rsidRDefault="00114BFD" w:rsidP="00480912">
      <w:pPr>
        <w:shd w:val="clear" w:color="auto" w:fill="FFFFFF"/>
        <w:rPr>
          <w:rFonts w:ascii="Cambria" w:eastAsia="Times New Roman" w:hAnsi="Cambria" w:cs="Times New Roman"/>
          <w:b/>
          <w:color w:val="0000FF"/>
          <w:sz w:val="26"/>
          <w:szCs w:val="26"/>
        </w:rPr>
      </w:pPr>
    </w:p>
    <w:p w14:paraId="4E58C195" w14:textId="34C61257" w:rsidR="00A252B6" w:rsidRDefault="00114BFD" w:rsidP="00114BFD">
      <w:pPr>
        <w:shd w:val="clear" w:color="auto" w:fill="FFFFFF"/>
        <w:spacing w:after="60"/>
        <w:rPr>
          <w:rFonts w:ascii="Cambria" w:hAnsi="Cambria" w:cs="Times New Roman"/>
          <w:b/>
          <w:color w:val="008000"/>
          <w:sz w:val="28"/>
          <w:szCs w:val="28"/>
        </w:rPr>
      </w:pPr>
      <w:r w:rsidRPr="0052636D">
        <w:rPr>
          <w:rFonts w:ascii="Cambria" w:hAnsi="Cambria" w:cs="Times New Roman"/>
          <w:b/>
          <w:color w:val="008000"/>
          <w:sz w:val="28"/>
          <w:szCs w:val="28"/>
        </w:rPr>
        <w:t xml:space="preserve">=&gt; </w:t>
      </w:r>
      <w:r>
        <w:rPr>
          <w:rFonts w:ascii="Cambria" w:hAnsi="Cambria" w:cs="Times New Roman"/>
          <w:b/>
          <w:color w:val="008000"/>
          <w:sz w:val="28"/>
          <w:szCs w:val="28"/>
        </w:rPr>
        <w:t>Résultats des concours</w:t>
      </w:r>
      <w:r w:rsidR="00D9402F">
        <w:rPr>
          <w:rFonts w:ascii="Cambria" w:hAnsi="Cambria" w:cs="Times New Roman"/>
          <w:b/>
          <w:color w:val="008000"/>
          <w:sz w:val="28"/>
          <w:szCs w:val="28"/>
        </w:rPr>
        <w:t xml:space="preserve"> EDD</w:t>
      </w:r>
    </w:p>
    <w:p w14:paraId="6F9860E4" w14:textId="77777777" w:rsidR="00D9402F" w:rsidRPr="00090890" w:rsidRDefault="00D9402F" w:rsidP="00114BFD">
      <w:pPr>
        <w:shd w:val="clear" w:color="auto" w:fill="FFFFFF"/>
        <w:spacing w:after="60"/>
        <w:rPr>
          <w:rFonts w:ascii="Cambria" w:hAnsi="Cambria" w:cs="Times New Roman"/>
          <w:b/>
          <w:color w:val="008000"/>
          <w:sz w:val="16"/>
          <w:szCs w:val="16"/>
        </w:rPr>
      </w:pPr>
    </w:p>
    <w:p w14:paraId="1B2E7E1C" w14:textId="15AB0397" w:rsidR="007836C3" w:rsidRPr="00D9402F" w:rsidRDefault="007836C3" w:rsidP="00D9402F">
      <w:pPr>
        <w:shd w:val="clear" w:color="auto" w:fill="FFFFFF"/>
        <w:spacing w:after="60"/>
        <w:rPr>
          <w:rFonts w:ascii="Cambria" w:hAnsi="Cambria" w:cs="Times New Roman"/>
          <w:b/>
          <w:color w:val="FF0080"/>
        </w:rPr>
      </w:pPr>
      <w:r w:rsidRPr="00D9402F">
        <w:rPr>
          <w:rFonts w:ascii="Cambria" w:hAnsi="Cambria" w:cs="Times New Roman"/>
          <w:b/>
          <w:color w:val="FF0080"/>
        </w:rPr>
        <w:t>Concours</w:t>
      </w:r>
      <w:r w:rsidR="00A252B6" w:rsidRPr="00D9402F">
        <w:rPr>
          <w:rFonts w:ascii="Cambria" w:hAnsi="Cambria" w:cs="Times New Roman"/>
          <w:b/>
          <w:color w:val="FF0080"/>
        </w:rPr>
        <w:t xml:space="preserve"> Les jeunes et l’environnement en partenariat avec le L</w:t>
      </w:r>
      <w:r w:rsidRPr="00D9402F">
        <w:rPr>
          <w:rFonts w:ascii="Cambria" w:hAnsi="Cambria" w:cs="Times New Roman"/>
          <w:b/>
          <w:color w:val="FF0080"/>
        </w:rPr>
        <w:t>ions Club</w:t>
      </w:r>
    </w:p>
    <w:p w14:paraId="1BF4F7EC" w14:textId="06A4EFCD" w:rsidR="00A252B6" w:rsidRPr="00D9402F" w:rsidRDefault="00A252B6" w:rsidP="00D9402F">
      <w:pPr>
        <w:rPr>
          <w:rFonts w:eastAsia="Times New Roman" w:cs="Times New Roman"/>
        </w:rPr>
      </w:pPr>
      <w:r w:rsidRPr="00D9402F">
        <w:rPr>
          <w:rFonts w:eastAsia="Times New Roman" w:cs="Times New Roman"/>
          <w:bCs/>
          <w:color w:val="444444"/>
          <w:bdr w:val="none" w:sz="0" w:space="0" w:color="auto" w:frame="1"/>
          <w:shd w:val="clear" w:color="auto" w:fill="FFFFFF"/>
        </w:rPr>
        <w:t xml:space="preserve">Fruit d’un partenariat noué en décembre 2019 entre l’Académie de Bordeaux et le Lions Club District 103 Sud-Ouest, le concours « Les jeunes et l’environnement » valorise les actions d’éducation au développement durable (EDD) mises en place par les établissements et les écoles labellisés E3D. Pour cette 2° saison, ce sont </w:t>
      </w:r>
      <w:r w:rsidRPr="00D9402F">
        <w:rPr>
          <w:rFonts w:eastAsia="Times New Roman" w:cs="Times New Roman"/>
          <w:b/>
          <w:bCs/>
          <w:color w:val="444444"/>
          <w:bdr w:val="none" w:sz="0" w:space="0" w:color="auto" w:frame="1"/>
          <w:shd w:val="clear" w:color="auto" w:fill="FFFFFF"/>
        </w:rPr>
        <w:t>18 dossiers de candidatures</w:t>
      </w:r>
      <w:r w:rsidRPr="00D9402F">
        <w:rPr>
          <w:rFonts w:eastAsia="Times New Roman" w:cs="Times New Roman"/>
          <w:bCs/>
          <w:color w:val="444444"/>
          <w:bdr w:val="none" w:sz="0" w:space="0" w:color="auto" w:frame="1"/>
          <w:shd w:val="clear" w:color="auto" w:fill="FFFFFF"/>
        </w:rPr>
        <w:t xml:space="preserve"> qui ont été examinés par le jury, avec l’attribution de plusieurs prix. Pour découvrir les lauréats, se  connecter à : </w:t>
      </w:r>
      <w:hyperlink r:id="rId10" w:history="1">
        <w:r w:rsidRPr="00D9402F">
          <w:rPr>
            <w:rStyle w:val="Lienhypertexte"/>
            <w:rFonts w:eastAsia="Times New Roman" w:cs="Times New Roman"/>
            <w:bCs/>
            <w:bdr w:val="none" w:sz="0" w:space="0" w:color="auto" w:frame="1"/>
            <w:shd w:val="clear" w:color="auto" w:fill="FFFFFF"/>
          </w:rPr>
          <w:t>https://ent2d.ac-bordeaux.fr/disciplines/edd/2021/05/07/resultats-appel-a-projet-en-partenariat-avec-le-lions-club-les-jeunes-et-lenvironnement-saison-2/</w:t>
        </w:r>
      </w:hyperlink>
      <w:r w:rsidRPr="00D9402F">
        <w:rPr>
          <w:rFonts w:eastAsia="Times New Roman" w:cs="Times New Roman"/>
          <w:bCs/>
          <w:color w:val="444444"/>
          <w:bdr w:val="none" w:sz="0" w:space="0" w:color="auto" w:frame="1"/>
          <w:shd w:val="clear" w:color="auto" w:fill="FFFFFF"/>
        </w:rPr>
        <w:t xml:space="preserve"> </w:t>
      </w:r>
    </w:p>
    <w:p w14:paraId="5CB57CF0" w14:textId="77777777" w:rsidR="00A252B6" w:rsidRPr="00D9402F" w:rsidRDefault="00A252B6" w:rsidP="00A252B6">
      <w:pPr>
        <w:pStyle w:val="Paragraphedeliste"/>
        <w:shd w:val="clear" w:color="auto" w:fill="FFFFFF"/>
        <w:spacing w:after="60"/>
        <w:rPr>
          <w:rFonts w:ascii="Cambria" w:hAnsi="Cambria" w:cs="Times New Roman"/>
          <w:b/>
          <w:color w:val="008000"/>
          <w:sz w:val="20"/>
          <w:szCs w:val="20"/>
        </w:rPr>
      </w:pPr>
    </w:p>
    <w:p w14:paraId="51867A01" w14:textId="110E5EB6" w:rsidR="007836C3" w:rsidRPr="00D9402F" w:rsidRDefault="007836C3" w:rsidP="00D9402F">
      <w:pPr>
        <w:shd w:val="clear" w:color="auto" w:fill="FFFFFF"/>
        <w:spacing w:after="60"/>
        <w:rPr>
          <w:rFonts w:ascii="Cambria" w:hAnsi="Cambria" w:cs="Times New Roman"/>
          <w:b/>
          <w:color w:val="FF0080"/>
        </w:rPr>
      </w:pPr>
      <w:r w:rsidRPr="00D9402F">
        <w:rPr>
          <w:rFonts w:ascii="Cambria" w:hAnsi="Cambria" w:cs="Times New Roman"/>
          <w:b/>
          <w:color w:val="FF0080"/>
        </w:rPr>
        <w:t>Concours Prix de l’action écodéléguée</w:t>
      </w:r>
    </w:p>
    <w:p w14:paraId="6E36A9F2" w14:textId="79665727" w:rsidR="00C360C0" w:rsidRPr="00C360C0" w:rsidRDefault="00C360C0" w:rsidP="00D9402F">
      <w:r w:rsidRPr="00C360C0">
        <w:t xml:space="preserve">Lancé par le Ministère de l’éducation nationale à l’automne 2020, le prix de l’action éco-déléguée </w:t>
      </w:r>
      <w:r>
        <w:t xml:space="preserve">vise à </w:t>
      </w:r>
      <w:r w:rsidRPr="00C360C0">
        <w:t xml:space="preserve">soutenir les initiatives des jeunes qui s’engagent dans un projet en faveur de la transition écologique et du développement durable. Il valorise l’implication des élèves éco-délégués dans le fonctionnement de leur école ou de leur établissement scolaire, permet de mieux faire connaitre leurs missions et promeut les actions concrètes qu’ils mettent en œuvre en partenariat avec d’autres acteurs du territoire. </w:t>
      </w:r>
    </w:p>
    <w:p w14:paraId="436EBBB9" w14:textId="2DBA547F" w:rsidR="00C360C0" w:rsidRDefault="00C360C0" w:rsidP="00D9402F">
      <w:r>
        <w:t xml:space="preserve">Pour concourir, les </w:t>
      </w:r>
      <w:r w:rsidRPr="00C360C0">
        <w:t>écodélégués conçoivent une courte vidéo qui présente leur projet et permet de rendre compte de l’impact de celui-ci.</w:t>
      </w:r>
      <w:r>
        <w:t xml:space="preserve"> L’académie de Bordeaux a reçu pour cette première édition </w:t>
      </w:r>
      <w:r w:rsidRPr="00D9402F">
        <w:rPr>
          <w:b/>
        </w:rPr>
        <w:t>seize productions d’éco-délégués</w:t>
      </w:r>
      <w:r>
        <w:t xml:space="preserve"> qui seront prochainement mises en ligne sur la chaine vidéo de l’académie de Bordeaux. Les trois lauréats </w:t>
      </w:r>
      <w:r w:rsidR="00D9402F">
        <w:t xml:space="preserve">retenus pour concourir au niveau national </w:t>
      </w:r>
      <w:r>
        <w:t xml:space="preserve">sont : </w:t>
      </w:r>
    </w:p>
    <w:p w14:paraId="6BBE1CD8" w14:textId="2BCCE1E4" w:rsidR="00C360C0" w:rsidRPr="00D9402F" w:rsidRDefault="00C360C0" w:rsidP="00D9402F">
      <w:pPr>
        <w:pStyle w:val="Paragraphedeliste"/>
        <w:numPr>
          <w:ilvl w:val="0"/>
          <w:numId w:val="6"/>
        </w:numPr>
        <w:spacing w:line="276" w:lineRule="auto"/>
        <w:jc w:val="both"/>
        <w:rPr>
          <w:rFonts w:cs="Arial"/>
        </w:rPr>
      </w:pPr>
      <w:r w:rsidRPr="00D9402F">
        <w:rPr>
          <w:rFonts w:cs="Arial"/>
          <w:b/>
          <w:i/>
        </w:rPr>
        <w:t>Prix pour le niveau école :</w:t>
      </w:r>
      <w:r w:rsidRPr="00D9402F">
        <w:rPr>
          <w:rFonts w:cs="Arial"/>
        </w:rPr>
        <w:t xml:space="preserve"> </w:t>
      </w:r>
      <w:r w:rsidRPr="00D9402F">
        <w:rPr>
          <w:rFonts w:cs="Arial"/>
          <w:b/>
          <w:color w:val="0070C0"/>
        </w:rPr>
        <w:t>Ecole primaire publique du Bout des Vergnes de Bergerac</w:t>
      </w:r>
      <w:r w:rsidRPr="00D9402F">
        <w:rPr>
          <w:rFonts w:cs="Arial"/>
          <w:color w:val="0070C0"/>
        </w:rPr>
        <w:t xml:space="preserve"> </w:t>
      </w:r>
      <w:r w:rsidRPr="00D9402F">
        <w:rPr>
          <w:rFonts w:cs="Arial"/>
        </w:rPr>
        <w:t>pour un projet Parcours éco-citoyen dans l’école</w:t>
      </w:r>
    </w:p>
    <w:p w14:paraId="77658520" w14:textId="77777777" w:rsidR="00C360C0" w:rsidRPr="00D9402F" w:rsidRDefault="00C360C0" w:rsidP="00D9402F">
      <w:pPr>
        <w:pStyle w:val="Paragraphedeliste"/>
        <w:numPr>
          <w:ilvl w:val="0"/>
          <w:numId w:val="6"/>
        </w:numPr>
        <w:spacing w:line="276" w:lineRule="auto"/>
        <w:jc w:val="both"/>
        <w:rPr>
          <w:rFonts w:cs="Arial"/>
        </w:rPr>
      </w:pPr>
      <w:r w:rsidRPr="00D9402F">
        <w:rPr>
          <w:rFonts w:cs="Arial"/>
          <w:b/>
          <w:i/>
        </w:rPr>
        <w:t>Prix pour le niveau collège </w:t>
      </w:r>
      <w:r w:rsidRPr="00D9402F">
        <w:rPr>
          <w:rFonts w:cs="Arial"/>
        </w:rPr>
        <w:t xml:space="preserve">: </w:t>
      </w:r>
      <w:r w:rsidRPr="00D9402F">
        <w:rPr>
          <w:rFonts w:cs="Arial"/>
          <w:b/>
          <w:color w:val="0070C0"/>
        </w:rPr>
        <w:t>Collège de Navarre de Nérac</w:t>
      </w:r>
      <w:r w:rsidRPr="00D9402F">
        <w:rPr>
          <w:rFonts w:cs="Arial"/>
          <w:color w:val="0070C0"/>
        </w:rPr>
        <w:t xml:space="preserve"> </w:t>
      </w:r>
      <w:r w:rsidRPr="00D9402F">
        <w:rPr>
          <w:rFonts w:cs="Arial"/>
        </w:rPr>
        <w:t>pour la Présentation de différentes actions réalisées dans le cadre du label E3D</w:t>
      </w:r>
    </w:p>
    <w:p w14:paraId="0CB103CE" w14:textId="6E02A844" w:rsidR="00C360C0" w:rsidRPr="00D9402F" w:rsidRDefault="00C360C0" w:rsidP="00D9402F">
      <w:pPr>
        <w:pStyle w:val="Paragraphedeliste"/>
        <w:numPr>
          <w:ilvl w:val="0"/>
          <w:numId w:val="6"/>
        </w:numPr>
        <w:spacing w:line="276" w:lineRule="auto"/>
        <w:jc w:val="both"/>
        <w:rPr>
          <w:rFonts w:cs="Arial"/>
        </w:rPr>
      </w:pPr>
      <w:r w:rsidRPr="00D9402F">
        <w:rPr>
          <w:rFonts w:cs="Arial"/>
          <w:b/>
          <w:i/>
        </w:rPr>
        <w:t>Prix pour le niveau lycée </w:t>
      </w:r>
      <w:r w:rsidRPr="00D9402F">
        <w:rPr>
          <w:rFonts w:cs="Arial"/>
        </w:rPr>
        <w:t xml:space="preserve">: </w:t>
      </w:r>
      <w:r w:rsidRPr="00D9402F">
        <w:rPr>
          <w:rFonts w:cs="Arial"/>
          <w:b/>
          <w:color w:val="0070C0"/>
        </w:rPr>
        <w:t>LPO de Navarre de Saint Jean Pied de Port</w:t>
      </w:r>
      <w:r w:rsidRPr="00D9402F">
        <w:rPr>
          <w:rFonts w:cs="Arial"/>
          <w:color w:val="0070C0"/>
        </w:rPr>
        <w:t xml:space="preserve"> </w:t>
      </w:r>
      <w:r w:rsidRPr="00D9402F">
        <w:rPr>
          <w:rFonts w:cs="Arial"/>
        </w:rPr>
        <w:t>pour le projet Circuits courts dans l’alimentation.</w:t>
      </w:r>
    </w:p>
    <w:p w14:paraId="69BFA761" w14:textId="77777777" w:rsidR="00C360C0" w:rsidRPr="00D9402F" w:rsidRDefault="00C360C0" w:rsidP="00C360C0">
      <w:pPr>
        <w:shd w:val="clear" w:color="auto" w:fill="FFFFFF"/>
        <w:spacing w:after="60"/>
        <w:rPr>
          <w:rFonts w:ascii="Cambria" w:hAnsi="Cambria" w:cs="Times New Roman"/>
          <w:b/>
          <w:color w:val="FF0080"/>
          <w:sz w:val="20"/>
          <w:szCs w:val="20"/>
        </w:rPr>
      </w:pPr>
    </w:p>
    <w:p w14:paraId="4D07DF09" w14:textId="6EE3D698" w:rsidR="00C54F1F" w:rsidRPr="00D9402F" w:rsidRDefault="007836C3" w:rsidP="00D9402F">
      <w:pPr>
        <w:rPr>
          <w:rFonts w:ascii="Cambria" w:hAnsi="Cambria" w:cs="Times New Roman"/>
        </w:rPr>
      </w:pPr>
      <w:r w:rsidRPr="00D9402F">
        <w:rPr>
          <w:rFonts w:ascii="Cambria" w:hAnsi="Cambria" w:cs="Times New Roman"/>
          <w:b/>
          <w:color w:val="FF0080"/>
        </w:rPr>
        <w:t>Concours de Dessins d’humour</w:t>
      </w:r>
      <w:r w:rsidR="00C360C0" w:rsidRPr="00D9402F">
        <w:rPr>
          <w:rFonts w:ascii="Cambria" w:hAnsi="Cambria" w:cs="Times New Roman"/>
          <w:b/>
          <w:color w:val="FF0080"/>
        </w:rPr>
        <w:t xml:space="preserve"> : </w:t>
      </w:r>
      <w:r w:rsidR="00C54F1F" w:rsidRPr="00D9402F">
        <w:rPr>
          <w:rFonts w:ascii="Cambria" w:hAnsi="Cambria" w:cs="Times New Roman"/>
        </w:rPr>
        <w:t>pour cette 4° édition,</w:t>
      </w:r>
      <w:r w:rsidR="00C54F1F" w:rsidRPr="00D9402F">
        <w:rPr>
          <w:rFonts w:ascii="Cambria" w:hAnsi="Cambria" w:cs="Times New Roman"/>
          <w:b/>
          <w:color w:val="FF0080"/>
        </w:rPr>
        <w:t xml:space="preserve"> </w:t>
      </w:r>
      <w:r w:rsidR="00C360C0" w:rsidRPr="00D9402F">
        <w:rPr>
          <w:rFonts w:ascii="Cambria" w:hAnsi="Cambria" w:cs="Times New Roman"/>
          <w:b/>
        </w:rPr>
        <w:t>trente-d</w:t>
      </w:r>
      <w:r w:rsidR="00C54F1F" w:rsidRPr="00D9402F">
        <w:rPr>
          <w:rFonts w:ascii="Cambria" w:hAnsi="Cambria" w:cs="Times New Roman"/>
          <w:b/>
        </w:rPr>
        <w:t>eux établissements</w:t>
      </w:r>
      <w:r w:rsidR="00C54F1F" w:rsidRPr="00D9402F">
        <w:rPr>
          <w:rFonts w:ascii="Cambria" w:hAnsi="Cambria" w:cs="Times New Roman"/>
        </w:rPr>
        <w:t xml:space="preserve"> ont retourné les dessins réalisés par leur</w:t>
      </w:r>
      <w:r w:rsidR="00C360C0" w:rsidRPr="00D9402F">
        <w:rPr>
          <w:rFonts w:ascii="Cambria" w:hAnsi="Cambria" w:cs="Times New Roman"/>
        </w:rPr>
        <w:t>s élèves dans le cadre du projet Aborder l’EDD et l’EMI par le dessin humoristique</w:t>
      </w:r>
      <w:r w:rsidR="00C54F1F" w:rsidRPr="00D9402F">
        <w:rPr>
          <w:rFonts w:ascii="Cambria" w:hAnsi="Cambria" w:cs="Times New Roman"/>
        </w:rPr>
        <w:t xml:space="preserve">. </w:t>
      </w:r>
      <w:r w:rsidR="00C54F1F">
        <w:t xml:space="preserve">Nous avons reçu </w:t>
      </w:r>
      <w:r w:rsidR="00C54F1F" w:rsidRPr="00D9402F">
        <w:rPr>
          <w:b/>
        </w:rPr>
        <w:t>230 productions</w:t>
      </w:r>
      <w:r w:rsidR="00C54F1F">
        <w:t>, soumis au vote une sélection de 66 dessins, recueilli l’avis de 1810 votants pour le Prix du public et de 19 votants pour le Prix des partenaires.</w:t>
      </w:r>
    </w:p>
    <w:p w14:paraId="4204428C" w14:textId="77777777" w:rsidR="00C54F1F" w:rsidRDefault="00C54F1F" w:rsidP="00D9402F">
      <w:r>
        <w:t xml:space="preserve">Vous trouverez sur le site du rectorat la vidéo présentant les </w:t>
      </w:r>
      <w:r w:rsidRPr="00D9402F">
        <w:rPr>
          <w:b/>
        </w:rPr>
        <w:t>14 dessins lauréats du concours</w:t>
      </w:r>
      <w:r>
        <w:t xml:space="preserve"> et également  celle des </w:t>
      </w:r>
      <w:r w:rsidRPr="00D9402F">
        <w:rPr>
          <w:b/>
        </w:rPr>
        <w:t>66 dessins soumis au vote </w:t>
      </w:r>
      <w:r>
        <w:t xml:space="preserve">: </w:t>
      </w:r>
      <w:hyperlink r:id="rId11" w:history="1">
        <w:r w:rsidRPr="00BD314E">
          <w:rPr>
            <w:rStyle w:val="Lienhypertexte"/>
          </w:rPr>
          <w:t>https://www.ac-bordeaux.fr/dessin-de-presse-et-edd-122101</w:t>
        </w:r>
      </w:hyperlink>
      <w:r>
        <w:t xml:space="preserve"> </w:t>
      </w:r>
    </w:p>
    <w:p w14:paraId="12BB76AA" w14:textId="0622F308" w:rsidR="00114BFD" w:rsidRPr="00D9402F" w:rsidRDefault="00090890" w:rsidP="00D9402F">
      <w:pPr>
        <w:widowControl w:val="0"/>
        <w:autoSpaceDE w:val="0"/>
        <w:autoSpaceDN w:val="0"/>
        <w:adjustRightInd w:val="0"/>
        <w:spacing w:after="240"/>
        <w:rPr>
          <w:rFonts w:ascii="Times" w:hAnsi="Times" w:cs="Times"/>
        </w:rPr>
      </w:pPr>
      <w:r>
        <w:t>I</w:t>
      </w:r>
      <w:r w:rsidR="00C54F1F">
        <w:t xml:space="preserve">nscriptions </w:t>
      </w:r>
      <w:r w:rsidR="00D9402F">
        <w:t xml:space="preserve">au projet </w:t>
      </w:r>
      <w:r w:rsidR="00C54F1F">
        <w:t>pour 2021-2022 sur</w:t>
      </w:r>
      <w:r w:rsidR="00D9402F">
        <w:t xml:space="preserve"> </w:t>
      </w:r>
      <w:r w:rsidR="00C54F1F">
        <w:t xml:space="preserve">: </w:t>
      </w:r>
      <w:r w:rsidR="00C54F1F" w:rsidRPr="00563784">
        <w:rPr>
          <w:rFonts w:cs="Calibri"/>
          <w:color w:val="0000FF"/>
        </w:rPr>
        <w:t>https://clemi.limequery.org/127824?lang=fr</w:t>
      </w:r>
    </w:p>
    <w:p w14:paraId="00843A03" w14:textId="77777777" w:rsidR="0017369A" w:rsidRPr="004B7181" w:rsidRDefault="0017369A" w:rsidP="00480912">
      <w:pPr>
        <w:shd w:val="clear" w:color="auto" w:fill="FFFFFF"/>
        <w:rPr>
          <w:rFonts w:ascii="Cambria" w:hAnsi="Cambria" w:cs="Times New Roman"/>
          <w:b/>
          <w:color w:val="FF0000"/>
          <w:sz w:val="8"/>
          <w:szCs w:val="8"/>
        </w:rPr>
      </w:pPr>
    </w:p>
    <w:p w14:paraId="1EF880FA" w14:textId="54350497" w:rsidR="00A55A78" w:rsidRDefault="00501823" w:rsidP="009C78BE">
      <w:pPr>
        <w:shd w:val="clear" w:color="auto" w:fill="FFFFFF"/>
        <w:spacing w:after="60"/>
        <w:rPr>
          <w:rFonts w:ascii="Cambria" w:hAnsi="Cambria" w:cs="Times New Roman"/>
          <w:b/>
          <w:color w:val="008000"/>
          <w:sz w:val="28"/>
          <w:szCs w:val="28"/>
        </w:rPr>
      </w:pPr>
      <w:r w:rsidRPr="0052636D">
        <w:rPr>
          <w:rFonts w:ascii="Cambria" w:hAnsi="Cambria" w:cs="Times New Roman"/>
          <w:b/>
          <w:color w:val="008000"/>
          <w:sz w:val="28"/>
          <w:szCs w:val="28"/>
        </w:rPr>
        <w:t xml:space="preserve">=&gt; </w:t>
      </w:r>
      <w:r w:rsidR="00A55A78" w:rsidRPr="0052636D">
        <w:rPr>
          <w:rFonts w:ascii="Cambria" w:hAnsi="Cambria" w:cs="Times New Roman"/>
          <w:b/>
          <w:color w:val="008000"/>
          <w:sz w:val="28"/>
          <w:szCs w:val="28"/>
        </w:rPr>
        <w:t>Ressources</w:t>
      </w:r>
      <w:r w:rsidR="00246575" w:rsidRPr="0052636D">
        <w:rPr>
          <w:rFonts w:ascii="Cambria" w:hAnsi="Cambria" w:cs="Times New Roman"/>
          <w:b/>
          <w:color w:val="008000"/>
          <w:sz w:val="28"/>
          <w:szCs w:val="28"/>
        </w:rPr>
        <w:t>, outils et formations</w:t>
      </w:r>
      <w:r w:rsidR="0052636D" w:rsidRPr="0052636D">
        <w:rPr>
          <w:rFonts w:ascii="Cambria" w:hAnsi="Cambria" w:cs="Times New Roman"/>
          <w:b/>
          <w:color w:val="008000"/>
          <w:sz w:val="28"/>
          <w:szCs w:val="28"/>
        </w:rPr>
        <w:t xml:space="preserve"> EDD </w:t>
      </w:r>
    </w:p>
    <w:p w14:paraId="6D26EDB7" w14:textId="77777777" w:rsidR="0010732B" w:rsidRPr="00090890" w:rsidRDefault="0010732B" w:rsidP="0010732B">
      <w:pPr>
        <w:spacing w:after="60"/>
        <w:rPr>
          <w:rFonts w:ascii="Cambria" w:eastAsia="Times New Roman" w:hAnsi="Cambria" w:cs="Times New Roman"/>
          <w:b/>
          <w:color w:val="0070C0"/>
          <w:sz w:val="16"/>
          <w:szCs w:val="16"/>
        </w:rPr>
      </w:pPr>
    </w:p>
    <w:p w14:paraId="0559C202" w14:textId="77777777" w:rsidR="0010732B" w:rsidRPr="001145B6" w:rsidRDefault="0010732B" w:rsidP="0010732B">
      <w:pPr>
        <w:spacing w:after="60"/>
        <w:rPr>
          <w:rFonts w:ascii="Cambria" w:eastAsia="Times New Roman" w:hAnsi="Cambria" w:cs="Times New Roman"/>
          <w:b/>
          <w:color w:val="0000FF"/>
          <w:sz w:val="26"/>
          <w:szCs w:val="26"/>
        </w:rPr>
      </w:pPr>
      <w:r w:rsidRPr="001145B6">
        <w:rPr>
          <w:rFonts w:ascii="Cambria" w:eastAsia="Times New Roman" w:hAnsi="Cambria" w:cs="Times New Roman"/>
          <w:b/>
          <w:color w:val="0000FF"/>
          <w:sz w:val="26"/>
          <w:szCs w:val="26"/>
        </w:rPr>
        <w:t xml:space="preserve">Changement climatique, conférence sur la transition écologique </w:t>
      </w:r>
    </w:p>
    <w:p w14:paraId="612D6DA6" w14:textId="77777777" w:rsidR="00F00EEE" w:rsidRDefault="0010732B" w:rsidP="00F00EEE">
      <w:pPr>
        <w:widowControl w:val="0"/>
        <w:autoSpaceDE w:val="0"/>
        <w:autoSpaceDN w:val="0"/>
        <w:adjustRightInd w:val="0"/>
        <w:rPr>
          <w:rFonts w:ascii="Calibri" w:hAnsi="Calibri" w:cs="Calibri"/>
          <w:sz w:val="30"/>
          <w:szCs w:val="30"/>
        </w:rPr>
      </w:pPr>
      <w:r w:rsidRPr="0010732B">
        <w:rPr>
          <w:rFonts w:cs="Calibri"/>
        </w:rPr>
        <w:t>L'</w:t>
      </w:r>
      <w:r w:rsidRPr="0010732B">
        <w:rPr>
          <w:rFonts w:cs="Calibri"/>
          <w:iCs/>
        </w:rPr>
        <w:t>Office for Climate Education</w:t>
      </w:r>
      <w:r w:rsidRPr="0010732B">
        <w:rPr>
          <w:rFonts w:cs="Calibri"/>
        </w:rPr>
        <w:t xml:space="preserve">, avec le soutien de l'Académie des sciences, invite les professeurs du lycée général, professionnel et technologique à participer à un webinaire interactif sur </w:t>
      </w:r>
      <w:r w:rsidRPr="00D9402F">
        <w:rPr>
          <w:rFonts w:cs="Calibri"/>
          <w:b/>
          <w:i/>
          <w:iCs/>
          <w:color w:val="FF0080"/>
        </w:rPr>
        <w:t>Transition écologique et développement</w:t>
      </w:r>
      <w:r w:rsidRPr="0010732B">
        <w:rPr>
          <w:rFonts w:cs="Calibri"/>
        </w:rPr>
        <w:t xml:space="preserve"> le  </w:t>
      </w:r>
      <w:r w:rsidRPr="0010732B">
        <w:rPr>
          <w:rFonts w:cs="Calibri"/>
          <w:b/>
          <w:bCs/>
        </w:rPr>
        <w:t>mercredi 26 mai prochain à 17h</w:t>
      </w:r>
      <w:r>
        <w:rPr>
          <w:rFonts w:cs="Calibri"/>
        </w:rPr>
        <w:t xml:space="preserve">. Cette intervention </w:t>
      </w:r>
      <w:r w:rsidRPr="0010732B">
        <w:rPr>
          <w:rFonts w:cs="Calibri"/>
        </w:rPr>
        <w:t>sera assuré</w:t>
      </w:r>
      <w:r w:rsidR="00F00EEE">
        <w:rPr>
          <w:rFonts w:cs="Calibri"/>
        </w:rPr>
        <w:t>e</w:t>
      </w:r>
      <w:r w:rsidRPr="0010732B">
        <w:rPr>
          <w:rFonts w:cs="Calibri"/>
        </w:rPr>
        <w:t xml:space="preserve"> par Esther Duflo, prix Nobel d’économie en 2019, professeur d'économie au Massachusetts Institute of Technology (MIT) et membre fondateur du laboratoire d'Action contre la Pauvreté, Abdul Latif Jameel (J-PAL).</w:t>
      </w:r>
      <w:r w:rsidR="00F00EEE" w:rsidRPr="00F00EEE">
        <w:rPr>
          <w:rFonts w:ascii="Calibri" w:hAnsi="Calibri" w:cs="Calibri"/>
          <w:sz w:val="30"/>
          <w:szCs w:val="30"/>
        </w:rPr>
        <w:t xml:space="preserve"> </w:t>
      </w:r>
    </w:p>
    <w:p w14:paraId="41A69FFB" w14:textId="2D5CFAB9" w:rsidR="00F00EEE" w:rsidRPr="00F00EEE" w:rsidRDefault="00F00EEE" w:rsidP="00F00EEE">
      <w:pPr>
        <w:widowControl w:val="0"/>
        <w:autoSpaceDE w:val="0"/>
        <w:autoSpaceDN w:val="0"/>
        <w:adjustRightInd w:val="0"/>
        <w:rPr>
          <w:rFonts w:cs="Times"/>
        </w:rPr>
      </w:pPr>
      <w:r w:rsidRPr="00F00EEE">
        <w:rPr>
          <w:rFonts w:cs="Calibri"/>
        </w:rPr>
        <w:t>Pour participer à ce webinaire, il suffit de s'inscrire gratuitement sur ce lien :</w:t>
      </w:r>
    </w:p>
    <w:p w14:paraId="30543CB9" w14:textId="77777777" w:rsidR="00F00EEE" w:rsidRPr="00F00EEE" w:rsidRDefault="00F00EEE" w:rsidP="00F00EEE">
      <w:pPr>
        <w:widowControl w:val="0"/>
        <w:autoSpaceDE w:val="0"/>
        <w:autoSpaceDN w:val="0"/>
        <w:adjustRightInd w:val="0"/>
        <w:rPr>
          <w:rFonts w:cs="Times"/>
        </w:rPr>
      </w:pPr>
      <w:r w:rsidRPr="00F00EEE">
        <w:rPr>
          <w:rFonts w:cs="Calibri"/>
          <w:color w:val="0000FF"/>
        </w:rPr>
        <w:t>https://us02web.zoom.us/webinar/register/4116213328923/WN_hkkv5D-xTZSYZVCaiLd5DQ</w:t>
      </w:r>
    </w:p>
    <w:p w14:paraId="2310B21F" w14:textId="77777777" w:rsidR="0017369A" w:rsidRPr="00090890" w:rsidRDefault="0017369A" w:rsidP="0017369A">
      <w:pPr>
        <w:spacing w:after="60"/>
        <w:rPr>
          <w:rFonts w:ascii="Cambria" w:eastAsia="Times New Roman" w:hAnsi="Cambria" w:cs="Times New Roman"/>
          <w:b/>
          <w:color w:val="0070C0"/>
          <w:sz w:val="20"/>
          <w:szCs w:val="20"/>
        </w:rPr>
      </w:pPr>
    </w:p>
    <w:p w14:paraId="1388D5BE" w14:textId="121FBDEC" w:rsidR="0045132F" w:rsidRPr="00FA611A" w:rsidRDefault="0045132F" w:rsidP="0045132F">
      <w:pPr>
        <w:widowControl w:val="0"/>
        <w:autoSpaceDE w:val="0"/>
        <w:autoSpaceDN w:val="0"/>
        <w:adjustRightInd w:val="0"/>
        <w:rPr>
          <w:rFonts w:cs="Arial"/>
        </w:rPr>
      </w:pPr>
      <w:r w:rsidRPr="001145B6">
        <w:rPr>
          <w:rFonts w:eastAsia="Times New Roman" w:cs="Times New Roman"/>
          <w:b/>
          <w:color w:val="0000FF"/>
        </w:rPr>
        <w:t>Plantation de mini-forêts à l’Ecole </w:t>
      </w:r>
      <w:r>
        <w:rPr>
          <w:rFonts w:eastAsia="Times New Roman" w:cs="Times New Roman"/>
          <w:b/>
          <w:color w:val="0070C0"/>
        </w:rPr>
        <w:t>:</w:t>
      </w:r>
      <w:r w:rsidRPr="0045132F">
        <w:rPr>
          <w:rFonts w:eastAsia="Times New Roman" w:cs="Times New Roman"/>
          <w:b/>
        </w:rPr>
        <w:t xml:space="preserve"> l</w:t>
      </w:r>
      <w:r w:rsidRPr="0045132F">
        <w:rPr>
          <w:rFonts w:eastAsia="Times New Roman" w:cs="Times New Roman"/>
        </w:rPr>
        <w:t>’association</w:t>
      </w:r>
      <w:r w:rsidRPr="0045132F">
        <w:rPr>
          <w:rFonts w:eastAsia="Times New Roman" w:cs="Times New Roman"/>
          <w:color w:val="0070C0"/>
        </w:rPr>
        <w:t xml:space="preserve"> </w:t>
      </w:r>
      <w:r w:rsidRPr="0045132F">
        <w:rPr>
          <w:rFonts w:cs="Arial"/>
          <w:bCs/>
        </w:rPr>
        <w:t xml:space="preserve">Mini </w:t>
      </w:r>
      <w:proofErr w:type="spellStart"/>
      <w:r w:rsidRPr="0045132F">
        <w:rPr>
          <w:rFonts w:cs="Arial"/>
          <w:bCs/>
        </w:rPr>
        <w:t>Big</w:t>
      </w:r>
      <w:proofErr w:type="spellEnd"/>
      <w:r w:rsidRPr="0045132F">
        <w:rPr>
          <w:rFonts w:cs="Arial"/>
          <w:bCs/>
        </w:rPr>
        <w:t xml:space="preserve"> Forest</w:t>
      </w:r>
      <w:r w:rsidRPr="0045132F">
        <w:rPr>
          <w:rFonts w:cs="Arial"/>
        </w:rPr>
        <w:t xml:space="preserve"> a pour objectif de planter des mini-forêts urbaines participatives pour des écoles, des particuliers </w:t>
      </w:r>
      <w:r w:rsidR="00FA611A">
        <w:rPr>
          <w:rFonts w:cs="Arial"/>
        </w:rPr>
        <w:t>ou</w:t>
      </w:r>
      <w:r w:rsidRPr="0045132F">
        <w:rPr>
          <w:rFonts w:cs="Arial"/>
        </w:rPr>
        <w:t xml:space="preserve"> des villes </w:t>
      </w:r>
      <w:r w:rsidR="00FA611A">
        <w:rPr>
          <w:rFonts w:cs="Arial"/>
        </w:rPr>
        <w:t xml:space="preserve">qui la sollicitent pour concevoir </w:t>
      </w:r>
      <w:r w:rsidRPr="0045132F">
        <w:rPr>
          <w:rFonts w:cs="Arial"/>
        </w:rPr>
        <w:t xml:space="preserve"> des mini-écosystèmes forestiers sur leurs sites.</w:t>
      </w:r>
      <w:r>
        <w:rPr>
          <w:rFonts w:cs="Arial"/>
        </w:rPr>
        <w:t xml:space="preserve"> Mini </w:t>
      </w:r>
      <w:proofErr w:type="spellStart"/>
      <w:r>
        <w:rPr>
          <w:rFonts w:cs="Arial"/>
        </w:rPr>
        <w:t>Big</w:t>
      </w:r>
      <w:proofErr w:type="spellEnd"/>
      <w:r>
        <w:rPr>
          <w:rFonts w:cs="Arial"/>
        </w:rPr>
        <w:t xml:space="preserve"> Forest s’implante en Nouvelle Aquitaine et propose aux écoles et établiss</w:t>
      </w:r>
      <w:r w:rsidR="00A65FE4">
        <w:rPr>
          <w:rFonts w:cs="Arial"/>
        </w:rPr>
        <w:t xml:space="preserve">ements scolaires labellisés E3D, donc déjà engagés dans une </w:t>
      </w:r>
      <w:r w:rsidR="00A65FE4" w:rsidRPr="00FA611A">
        <w:rPr>
          <w:rFonts w:cs="Arial"/>
        </w:rPr>
        <w:t xml:space="preserve">démarche de DD, </w:t>
      </w:r>
      <w:r w:rsidRPr="00FA611A">
        <w:rPr>
          <w:rFonts w:cs="Arial"/>
        </w:rPr>
        <w:t xml:space="preserve"> de répondre à leur appel à projets</w:t>
      </w:r>
      <w:r w:rsidR="003A24BB" w:rsidRPr="00FA611A">
        <w:rPr>
          <w:rFonts w:cs="Arial"/>
        </w:rPr>
        <w:t xml:space="preserve"> pour bénéficier d’un accompagnement pédagogique, technique et financier</w:t>
      </w:r>
      <w:r w:rsidRPr="00FA611A">
        <w:rPr>
          <w:rFonts w:cs="Arial"/>
        </w:rPr>
        <w:t>. Trois mini forêts pourront être plantées durant l’année scolaire prochaine</w:t>
      </w:r>
      <w:r w:rsidR="00A65FE4" w:rsidRPr="00FA611A">
        <w:rPr>
          <w:rFonts w:cs="Arial"/>
        </w:rPr>
        <w:t xml:space="preserve"> sur notre territoire.  La sélection des 3 dossiers retenus se fera en fonc</w:t>
      </w:r>
      <w:r w:rsidR="00FA611A">
        <w:rPr>
          <w:rFonts w:cs="Arial"/>
        </w:rPr>
        <w:t xml:space="preserve">tion de la date de candidature </w:t>
      </w:r>
      <w:r w:rsidR="00A65FE4" w:rsidRPr="00FA611A">
        <w:rPr>
          <w:rFonts w:cs="Arial"/>
        </w:rPr>
        <w:t>et des caractéristiques du terrain de plantation envisagé</w:t>
      </w:r>
      <w:r w:rsidR="00FA611A" w:rsidRPr="00FA611A">
        <w:rPr>
          <w:rFonts w:cs="Arial"/>
        </w:rPr>
        <w:t xml:space="preserve"> puisqu’il faut disposer d’</w:t>
      </w:r>
      <w:r w:rsidR="00FA611A">
        <w:rPr>
          <w:rFonts w:cs="Arial"/>
        </w:rPr>
        <w:t>un terr</w:t>
      </w:r>
      <w:r w:rsidR="00FA611A" w:rsidRPr="00FA611A">
        <w:rPr>
          <w:rFonts w:cs="Arial"/>
        </w:rPr>
        <w:t>ain de minimum 8 mètres de large et d’une surface de plus de 300m2</w:t>
      </w:r>
      <w:r w:rsidR="00FA611A">
        <w:rPr>
          <w:rFonts w:cs="Arial"/>
        </w:rPr>
        <w:t>.</w:t>
      </w:r>
    </w:p>
    <w:p w14:paraId="1792B49B" w14:textId="4E624ECD" w:rsidR="003A24BB" w:rsidRPr="0045132F" w:rsidRDefault="00A65FE4" w:rsidP="0045132F">
      <w:pPr>
        <w:widowControl w:val="0"/>
        <w:autoSpaceDE w:val="0"/>
        <w:autoSpaceDN w:val="0"/>
        <w:adjustRightInd w:val="0"/>
        <w:rPr>
          <w:rFonts w:cs="Helvetica"/>
        </w:rPr>
      </w:pPr>
      <w:r w:rsidRPr="00FA611A">
        <w:rPr>
          <w:rFonts w:cs="Arial"/>
        </w:rPr>
        <w:t xml:space="preserve">L’Appel à Projets est ouvert </w:t>
      </w:r>
      <w:r w:rsidR="003A24BB" w:rsidRPr="00FA611A">
        <w:rPr>
          <w:rFonts w:cs="Arial"/>
        </w:rPr>
        <w:t xml:space="preserve">jusqu’au 30 juin 2021 </w:t>
      </w:r>
    </w:p>
    <w:p w14:paraId="5DB617E5" w14:textId="13C92374" w:rsidR="00790847" w:rsidRPr="00FA611A" w:rsidRDefault="003A24BB" w:rsidP="0017369A">
      <w:pPr>
        <w:spacing w:after="60"/>
        <w:rPr>
          <w:rFonts w:cs="Arial"/>
        </w:rPr>
      </w:pPr>
      <w:r w:rsidRPr="00FA611A">
        <w:rPr>
          <w:rFonts w:cs="Arial"/>
        </w:rPr>
        <w:t>Pour en savoir plus sur l’association :</w:t>
      </w:r>
      <w:hyperlink r:id="rId12" w:history="1">
        <w:r w:rsidRPr="00FA611A">
          <w:rPr>
            <w:rFonts w:cs="Arial"/>
          </w:rPr>
          <w:t xml:space="preserve"> </w:t>
        </w:r>
        <w:r w:rsidRPr="00FA611A">
          <w:rPr>
            <w:rFonts w:cs="Arial"/>
            <w:color w:val="386EFF"/>
          </w:rPr>
          <w:t>https://www.minibigforest.com/</w:t>
        </w:r>
      </w:hyperlink>
    </w:p>
    <w:p w14:paraId="6478D63E" w14:textId="0AC00236" w:rsidR="003A24BB" w:rsidRPr="00FA611A" w:rsidRDefault="003A24BB" w:rsidP="0017369A">
      <w:pPr>
        <w:spacing w:after="60"/>
        <w:rPr>
          <w:rFonts w:cs="Arial"/>
        </w:rPr>
      </w:pPr>
      <w:r w:rsidRPr="00FA611A">
        <w:rPr>
          <w:rFonts w:cs="Arial"/>
        </w:rPr>
        <w:t>Pour en savoir plus sur l'AAP :</w:t>
      </w:r>
      <w:hyperlink r:id="rId13" w:history="1">
        <w:r w:rsidRPr="00FA611A">
          <w:rPr>
            <w:rFonts w:cs="Arial"/>
          </w:rPr>
          <w:t xml:space="preserve"> </w:t>
        </w:r>
      </w:hyperlink>
      <w:hyperlink r:id="rId14" w:history="1">
        <w:r w:rsidRPr="00FA611A">
          <w:rPr>
            <w:rFonts w:cs="Helvetica"/>
            <w:color w:val="386EFF"/>
            <w:u w:val="single" w:color="386EFF"/>
          </w:rPr>
          <w:t>https://www.minibigforest.com/pour-qui/ecoles/</w:t>
        </w:r>
      </w:hyperlink>
    </w:p>
    <w:p w14:paraId="5D1D7598" w14:textId="065E4CCE" w:rsidR="003A24BB" w:rsidRPr="00FA611A" w:rsidRDefault="00FA611A" w:rsidP="0017369A">
      <w:pPr>
        <w:spacing w:after="60"/>
        <w:rPr>
          <w:rFonts w:eastAsia="Times New Roman" w:cs="Times New Roman"/>
          <w:b/>
          <w:color w:val="0070C0"/>
        </w:rPr>
      </w:pPr>
      <w:r>
        <w:rPr>
          <w:rFonts w:cs="Arial"/>
        </w:rPr>
        <w:t>L</w:t>
      </w:r>
      <w:r w:rsidR="003A24BB" w:rsidRPr="00FA611A">
        <w:rPr>
          <w:rFonts w:cs="Arial"/>
        </w:rPr>
        <w:t>ien pour candidater à l’Appel à Projets</w:t>
      </w:r>
      <w:r>
        <w:rPr>
          <w:rFonts w:cs="Arial"/>
        </w:rPr>
        <w:t xml:space="preserve"> </w:t>
      </w:r>
      <w:r w:rsidR="003A24BB" w:rsidRPr="00FA611A">
        <w:rPr>
          <w:rFonts w:cs="Arial"/>
        </w:rPr>
        <w:t>:</w:t>
      </w:r>
      <w:hyperlink r:id="rId15" w:history="1">
        <w:r w:rsidR="003A24BB" w:rsidRPr="00FA611A">
          <w:rPr>
            <w:rFonts w:cs="Arial"/>
          </w:rPr>
          <w:t xml:space="preserve"> </w:t>
        </w:r>
        <w:r w:rsidR="003A24BB" w:rsidRPr="00FA611A">
          <w:rPr>
            <w:rFonts w:cs="Arial"/>
            <w:color w:val="386EFF"/>
          </w:rPr>
          <w:t>https://forms.gle/m9na7r8tSY2RqeCZ7</w:t>
        </w:r>
      </w:hyperlink>
      <w:r>
        <w:rPr>
          <w:rFonts w:cs="Arial"/>
        </w:rPr>
        <w:t xml:space="preserve"> </w:t>
      </w:r>
    </w:p>
    <w:p w14:paraId="0675CF7C" w14:textId="0004D3EE" w:rsidR="00FF17CF" w:rsidRPr="00FF17CF" w:rsidRDefault="00C66EF2" w:rsidP="00090890">
      <w:pPr>
        <w:widowControl w:val="0"/>
        <w:autoSpaceDE w:val="0"/>
        <w:autoSpaceDN w:val="0"/>
        <w:adjustRightInd w:val="0"/>
        <w:rPr>
          <w:rFonts w:cs="Calibri"/>
          <w:sz w:val="30"/>
          <w:szCs w:val="30"/>
        </w:rPr>
      </w:pPr>
      <w:r w:rsidRPr="00FF17CF">
        <w:rPr>
          <w:rFonts w:eastAsia="Times New Roman" w:cs="Times New Roman"/>
          <w:b/>
          <w:color w:val="0070C0"/>
          <w:sz w:val="26"/>
          <w:szCs w:val="26"/>
        </w:rPr>
        <w:t xml:space="preserve"> </w:t>
      </w:r>
    </w:p>
    <w:p w14:paraId="70A568F0" w14:textId="54430E01" w:rsidR="00FF17CF" w:rsidRPr="00FF17CF" w:rsidRDefault="00F679A0" w:rsidP="00FF17CF">
      <w:pPr>
        <w:widowControl w:val="0"/>
        <w:autoSpaceDE w:val="0"/>
        <w:autoSpaceDN w:val="0"/>
        <w:adjustRightInd w:val="0"/>
        <w:jc w:val="center"/>
        <w:rPr>
          <w:rFonts w:cs="Calibri"/>
        </w:rPr>
      </w:pPr>
      <w:r>
        <w:rPr>
          <w:rFonts w:ascii="Helvetica" w:hAnsi="Helvetica" w:cs="Helvetica"/>
          <w:noProof/>
        </w:rPr>
        <w:drawing>
          <wp:inline distT="0" distB="0" distL="0" distR="0" wp14:anchorId="2B7D0D37" wp14:editId="7770B7F1">
            <wp:extent cx="2284095" cy="887534"/>
            <wp:effectExtent l="0" t="0" r="1905" b="190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84095" cy="887534"/>
                    </a:xfrm>
                    <a:prstGeom prst="rect">
                      <a:avLst/>
                    </a:prstGeom>
                    <a:noFill/>
                    <a:ln>
                      <a:noFill/>
                    </a:ln>
                  </pic:spPr>
                </pic:pic>
              </a:graphicData>
            </a:graphic>
          </wp:inline>
        </w:drawing>
      </w:r>
      <w:r w:rsidR="00FF17CF" w:rsidRPr="00FF17CF">
        <w:rPr>
          <w:rFonts w:cs="Calibri"/>
          <w:b/>
          <w:bCs/>
        </w:rPr>
        <w:t>Une journée mondiale pour célébrer les plantes… qui durera un an !</w:t>
      </w:r>
    </w:p>
    <w:p w14:paraId="05E59E9C" w14:textId="25D3C6C4" w:rsidR="0010732B" w:rsidRPr="0010732B" w:rsidRDefault="00FF17CF" w:rsidP="0010732B">
      <w:pPr>
        <w:widowControl w:val="0"/>
        <w:autoSpaceDE w:val="0"/>
        <w:autoSpaceDN w:val="0"/>
        <w:adjustRightInd w:val="0"/>
        <w:rPr>
          <w:rFonts w:cs="Calibri"/>
        </w:rPr>
      </w:pPr>
      <w:r w:rsidRPr="00FF17CF">
        <w:rPr>
          <w:rFonts w:cs="Calibri"/>
        </w:rPr>
        <w:t>Créé en 2012 sous l’égide de l’Organisation européenne des sciences vé</w:t>
      </w:r>
      <w:r>
        <w:rPr>
          <w:rFonts w:cs="Calibri"/>
        </w:rPr>
        <w:t xml:space="preserve">gétales (EPSO), en </w:t>
      </w:r>
      <w:r w:rsidRPr="00FF17CF">
        <w:rPr>
          <w:rFonts w:cs="Calibri"/>
        </w:rPr>
        <w:t xml:space="preserve">partenariat avec INRAE, coordinateur en France de l’événement, le </w:t>
      </w:r>
      <w:r w:rsidRPr="001145B6">
        <w:rPr>
          <w:rFonts w:cs="Calibri"/>
          <w:b/>
          <w:color w:val="0000FF"/>
        </w:rPr>
        <w:t>Fascination of Plants Day</w:t>
      </w:r>
      <w:r w:rsidRPr="00FF17CF">
        <w:rPr>
          <w:rFonts w:cs="Calibri"/>
        </w:rPr>
        <w:t xml:space="preserve"> a pour ambition de promouvoir l’importance des p</w:t>
      </w:r>
      <w:r>
        <w:rPr>
          <w:rFonts w:cs="Calibri"/>
        </w:rPr>
        <w:t>lantes dans notre quotidien et l</w:t>
      </w:r>
      <w:r w:rsidRPr="00FF17CF">
        <w:rPr>
          <w:rFonts w:cs="Calibri"/>
        </w:rPr>
        <w:t>es travaux de recherche menés dans le domaine du végétal.</w:t>
      </w:r>
      <w:r w:rsidR="0010732B" w:rsidRPr="0010732B">
        <w:rPr>
          <w:rFonts w:cs="Calibri"/>
          <w:sz w:val="30"/>
          <w:szCs w:val="30"/>
        </w:rPr>
        <w:t xml:space="preserve"> </w:t>
      </w:r>
      <w:r w:rsidR="0010732B" w:rsidRPr="0010732B">
        <w:rPr>
          <w:rFonts w:cs="Calibri"/>
        </w:rPr>
        <w:t xml:space="preserve">Dans ce cadre, un site internet a été ouvert cette année pour le grand public et les jeunes générations, avec de nombreux contenus numériques (vidéos, reportages, expositions, conférences, jeux, ressources pédagogiques, etc.) : </w:t>
      </w:r>
      <w:hyperlink r:id="rId17" w:history="1">
        <w:r w:rsidR="0010732B" w:rsidRPr="0010732B">
          <w:rPr>
            <w:rFonts w:cs="Calibri"/>
            <w:color w:val="0B4CB4"/>
            <w:u w:val="single" w:color="0B4CB4"/>
          </w:rPr>
          <w:t>https://www.inrae.fr/plantday-france</w:t>
        </w:r>
      </w:hyperlink>
    </w:p>
    <w:p w14:paraId="044DD349" w14:textId="42F76828" w:rsidR="00790847" w:rsidRPr="00090890" w:rsidRDefault="00790847" w:rsidP="00F679A0">
      <w:pPr>
        <w:widowControl w:val="0"/>
        <w:autoSpaceDE w:val="0"/>
        <w:autoSpaceDN w:val="0"/>
        <w:adjustRightInd w:val="0"/>
        <w:jc w:val="both"/>
        <w:rPr>
          <w:rFonts w:cs="Calibri"/>
          <w:sz w:val="20"/>
          <w:szCs w:val="20"/>
        </w:rPr>
      </w:pPr>
    </w:p>
    <w:p w14:paraId="7DD9AEB8" w14:textId="55051772" w:rsidR="0017369A" w:rsidRDefault="0017369A" w:rsidP="0017369A">
      <w:pPr>
        <w:spacing w:after="60"/>
        <w:rPr>
          <w:rFonts w:ascii="Cambria" w:eastAsia="Times New Roman" w:hAnsi="Cambria" w:cs="Times New Roman"/>
          <w:b/>
        </w:rPr>
      </w:pPr>
      <w:r w:rsidRPr="001145B6">
        <w:rPr>
          <w:rFonts w:ascii="Cambria" w:eastAsia="Times New Roman" w:hAnsi="Cambria" w:cs="Times New Roman"/>
          <w:b/>
          <w:color w:val="0000FF"/>
        </w:rPr>
        <w:t xml:space="preserve">Jeu </w:t>
      </w:r>
      <w:r w:rsidR="002B5D56" w:rsidRPr="001145B6">
        <w:rPr>
          <w:rFonts w:ascii="Cambria" w:eastAsia="Times New Roman" w:hAnsi="Cambria" w:cs="Times New Roman"/>
          <w:b/>
          <w:color w:val="0000FF"/>
        </w:rPr>
        <w:t>de plateau de m</w:t>
      </w:r>
      <w:r w:rsidRPr="001145B6">
        <w:rPr>
          <w:rFonts w:ascii="Cambria" w:eastAsia="Times New Roman" w:hAnsi="Cambria" w:cs="Times New Roman"/>
          <w:b/>
          <w:color w:val="0000FF"/>
        </w:rPr>
        <w:t>ontage d’un projet sur la biodiversité</w:t>
      </w:r>
      <w:r w:rsidRPr="00EA7969">
        <w:rPr>
          <w:rFonts w:ascii="Cambria" w:eastAsia="Times New Roman" w:hAnsi="Cambria" w:cs="Times New Roman"/>
          <w:b/>
          <w:color w:val="0070C0"/>
        </w:rPr>
        <w:t xml:space="preserve"> </w:t>
      </w:r>
      <w:r w:rsidRPr="009C78BE">
        <w:rPr>
          <w:rFonts w:ascii="Cambria" w:eastAsia="Times New Roman" w:hAnsi="Cambria" w:cs="Times New Roman"/>
          <w:b/>
        </w:rPr>
        <w:t>par Eco-Ecole</w:t>
      </w:r>
    </w:p>
    <w:p w14:paraId="7DFCFD6D" w14:textId="4D8E8B2E" w:rsidR="002B5D56" w:rsidRPr="002B5D56" w:rsidRDefault="0017369A" w:rsidP="002B5D56">
      <w:pPr>
        <w:widowControl w:val="0"/>
        <w:autoSpaceDE w:val="0"/>
        <w:autoSpaceDN w:val="0"/>
        <w:adjustRightInd w:val="0"/>
        <w:jc w:val="both"/>
        <w:rPr>
          <w:rFonts w:cs="Times New Roman"/>
        </w:rPr>
      </w:pPr>
      <w:r>
        <w:rPr>
          <w:rFonts w:cs="Calibri"/>
        </w:rPr>
        <w:t>U</w:t>
      </w:r>
      <w:r w:rsidRPr="004578CD">
        <w:rPr>
          <w:rFonts w:cs="Calibri"/>
        </w:rPr>
        <w:t>n nouvel outil pédagogique Eco-Ecole</w:t>
      </w:r>
      <w:r w:rsidR="002B5D56">
        <w:rPr>
          <w:rFonts w:cs="Calibri"/>
        </w:rPr>
        <w:t xml:space="preserve"> sur le thème de la biodiversité vient de sortir. Ce jeu coopératif </w:t>
      </w:r>
      <w:r w:rsidR="002B5D56" w:rsidRPr="002B5D56">
        <w:rPr>
          <w:rFonts w:cs="Calibri"/>
        </w:rPr>
        <w:t>permet de comprendre de manière ludique les ressorts d’une démarche de développement durable en milieu scolaire, grâce à la simulation d’un projet sur un thème. </w:t>
      </w:r>
      <w:r w:rsidR="002B5D56">
        <w:rPr>
          <w:rFonts w:cs="Times New Roman"/>
        </w:rPr>
        <w:t xml:space="preserve"> </w:t>
      </w:r>
      <w:r w:rsidR="002B5D56" w:rsidRPr="002B5D56">
        <w:rPr>
          <w:rFonts w:cs="Calibri"/>
        </w:rPr>
        <w:t xml:space="preserve">Accessible pour un public scolaire </w:t>
      </w:r>
      <w:r w:rsidR="002B5D56" w:rsidRPr="002B5D56">
        <w:rPr>
          <w:rFonts w:cs="Calibri"/>
          <w:b/>
          <w:bCs/>
        </w:rPr>
        <w:t>dès 8 ans, de l’élémentaire au lycée,</w:t>
      </w:r>
      <w:r w:rsidR="002B5D56">
        <w:rPr>
          <w:rFonts w:cs="Calibri"/>
        </w:rPr>
        <w:t xml:space="preserve"> il peut être utilisé pour </w:t>
      </w:r>
      <w:r w:rsidR="002B5D56" w:rsidRPr="002B5D56">
        <w:rPr>
          <w:rFonts w:cs="Calibri"/>
        </w:rPr>
        <w:t>initier ou animer un projet de classe ou d’établissement</w:t>
      </w:r>
      <w:r w:rsidR="002B5D56">
        <w:rPr>
          <w:rFonts w:cs="Calibri"/>
        </w:rPr>
        <w:t xml:space="preserve"> ou encore</w:t>
      </w:r>
      <w:r w:rsidR="002B5D56">
        <w:rPr>
          <w:rFonts w:cs="Times New Roman"/>
        </w:rPr>
        <w:t xml:space="preserve"> </w:t>
      </w:r>
      <w:r w:rsidR="002B5D56" w:rsidRPr="002B5D56">
        <w:rPr>
          <w:rFonts w:cs="Calibri"/>
        </w:rPr>
        <w:t>former les éco-délégués.</w:t>
      </w:r>
    </w:p>
    <w:p w14:paraId="6EB97651" w14:textId="04C93FA2" w:rsidR="0017369A" w:rsidRPr="002B5D56" w:rsidRDefault="0017369A" w:rsidP="0017369A">
      <w:pPr>
        <w:widowControl w:val="0"/>
        <w:autoSpaceDE w:val="0"/>
        <w:autoSpaceDN w:val="0"/>
        <w:adjustRightInd w:val="0"/>
        <w:rPr>
          <w:rFonts w:cs="Calibri"/>
        </w:rPr>
      </w:pPr>
      <w:r w:rsidRPr="002B5D56">
        <w:rPr>
          <w:rFonts w:cs="Calibri"/>
        </w:rPr>
        <w:t>Rassemblés autour du plateau de jeu qui représente l’année scolaire, les joueurs forment l’éco-comité de leur établissement. Ils vont le temps d’une partie faire des rencontres, des découvertes et saisir des opportunités d’actions à mettre en place. Ils sont invités à faire des choix pour construire ensemble un projet de développement durable qui a du sens ! Ils découvriront que leurs actions peuvent contribuer à atteindre les 17 Objectifs de développement durable adoptés par l’Organisation des Nations Unies</w:t>
      </w:r>
      <w:r>
        <w:rPr>
          <w:rFonts w:ascii="Calibri" w:hAnsi="Calibri" w:cs="Calibri"/>
          <w:sz w:val="30"/>
          <w:szCs w:val="30"/>
        </w:rPr>
        <w:t>.</w:t>
      </w:r>
      <w:r w:rsidR="002B5D56" w:rsidRPr="002B5D56">
        <w:rPr>
          <w:rFonts w:cs="Calibri"/>
        </w:rPr>
        <w:t xml:space="preserve"> Entièrement personnalisable, </w:t>
      </w:r>
      <w:r w:rsidR="002B5D56" w:rsidRPr="002B5D56">
        <w:rPr>
          <w:rFonts w:cs="Calibri"/>
          <w:i/>
          <w:iCs/>
        </w:rPr>
        <w:t>Eco-Ecole, le jeu coopératif</w:t>
      </w:r>
      <w:r w:rsidR="002B5D56" w:rsidRPr="002B5D56">
        <w:rPr>
          <w:rFonts w:cs="Calibri"/>
        </w:rPr>
        <w:t xml:space="preserve"> peut devenir peu à peu le reflet du projet de l’établissement scolaire.</w:t>
      </w:r>
    </w:p>
    <w:p w14:paraId="14316F71" w14:textId="379ADCF4" w:rsidR="0017369A" w:rsidRPr="002B5D56" w:rsidRDefault="0017369A" w:rsidP="0017369A">
      <w:pPr>
        <w:widowControl w:val="0"/>
        <w:autoSpaceDE w:val="0"/>
        <w:autoSpaceDN w:val="0"/>
        <w:adjustRightInd w:val="0"/>
        <w:jc w:val="both"/>
        <w:rPr>
          <w:rFonts w:cs="Times New Roman"/>
        </w:rPr>
      </w:pPr>
      <w:r w:rsidRPr="002B5D56">
        <w:rPr>
          <w:rFonts w:cs="Calibri"/>
        </w:rPr>
        <w:t xml:space="preserve">Cet outil, proposé au prix de </w:t>
      </w:r>
      <w:r w:rsidRPr="002B5D56">
        <w:rPr>
          <w:rFonts w:cs="Calibri"/>
          <w:b/>
          <w:bCs/>
        </w:rPr>
        <w:t>34 euros TTC + frais de port</w:t>
      </w:r>
      <w:r w:rsidRPr="002B5D56">
        <w:rPr>
          <w:rFonts w:cs="Calibri"/>
        </w:rPr>
        <w:t xml:space="preserve">, est </w:t>
      </w:r>
      <w:hyperlink r:id="rId18" w:history="1">
        <w:r w:rsidRPr="002B5D56">
          <w:rPr>
            <w:rFonts w:cs="Calibri"/>
            <w:color w:val="0B4CB4"/>
            <w:u w:val="single" w:color="0B4CB4"/>
          </w:rPr>
          <w:t xml:space="preserve">disponible à la </w:t>
        </w:r>
        <w:r w:rsidRPr="002B5D56">
          <w:rPr>
            <w:rFonts w:cs="Calibri"/>
            <w:b/>
            <w:bCs/>
            <w:color w:val="0B4CB4"/>
            <w:u w:color="0B4CB4"/>
          </w:rPr>
          <w:t>commande ici</w:t>
        </w:r>
      </w:hyperlink>
      <w:r w:rsidRPr="002B5D56">
        <w:rPr>
          <w:rFonts w:cs="Calibri"/>
          <w:b/>
          <w:bCs/>
        </w:rPr>
        <w:t xml:space="preserve"> jusqu’au 27 mai inclus.</w:t>
      </w:r>
      <w:r w:rsidRPr="002B5D56">
        <w:rPr>
          <w:rFonts w:cs="Calibri"/>
        </w:rPr>
        <w:t xml:space="preserve"> </w:t>
      </w:r>
    </w:p>
    <w:p w14:paraId="08578F54" w14:textId="0123F51E" w:rsidR="0017369A" w:rsidRPr="002B5D56" w:rsidRDefault="0017369A" w:rsidP="0017369A">
      <w:pPr>
        <w:widowControl w:val="0"/>
        <w:autoSpaceDE w:val="0"/>
        <w:autoSpaceDN w:val="0"/>
        <w:adjustRightInd w:val="0"/>
        <w:jc w:val="both"/>
        <w:rPr>
          <w:rFonts w:cs="Times New Roman"/>
        </w:rPr>
      </w:pPr>
      <w:r w:rsidRPr="002B5D56">
        <w:rPr>
          <w:rFonts w:cs="Calibri"/>
          <w:iCs/>
        </w:rPr>
        <w:lastRenderedPageBreak/>
        <w:t>Les établissements scolaires</w:t>
      </w:r>
      <w:r w:rsidR="002B5D56" w:rsidRPr="002B5D56">
        <w:rPr>
          <w:rFonts w:cs="Calibri"/>
          <w:iCs/>
        </w:rPr>
        <w:t xml:space="preserve"> qui  dispose</w:t>
      </w:r>
      <w:r w:rsidRPr="002B5D56">
        <w:rPr>
          <w:rFonts w:cs="Calibri"/>
          <w:iCs/>
        </w:rPr>
        <w:t xml:space="preserve">nt déjà de la première version du jeu </w:t>
      </w:r>
      <w:r w:rsidR="002B5D56" w:rsidRPr="002B5D56">
        <w:rPr>
          <w:rFonts w:cs="Calibri"/>
          <w:iCs/>
        </w:rPr>
        <w:t xml:space="preserve">sur l’alimentation </w:t>
      </w:r>
      <w:r w:rsidRPr="002B5D56">
        <w:rPr>
          <w:rFonts w:cs="Calibri"/>
          <w:iCs/>
        </w:rPr>
        <w:t>ont la possibilité de commander uniquement l’étui de cartes thème biodiversité ou d’imprimer librement les nouvelles cartes du jeu.</w:t>
      </w:r>
    </w:p>
    <w:p w14:paraId="2A6C53C3" w14:textId="2222332E" w:rsidR="0017369A" w:rsidRPr="00090890" w:rsidRDefault="0017369A" w:rsidP="0017369A">
      <w:pPr>
        <w:spacing w:after="60"/>
        <w:rPr>
          <w:rFonts w:ascii="Cambria" w:eastAsia="Times New Roman" w:hAnsi="Cambria" w:cs="Times New Roman"/>
          <w:b/>
          <w:color w:val="0000FF"/>
          <w:sz w:val="20"/>
          <w:szCs w:val="20"/>
        </w:rPr>
      </w:pPr>
      <w:r>
        <w:rPr>
          <w:rFonts w:ascii="Times New Roman" w:hAnsi="Times New Roman" w:cs="Times New Roman"/>
          <w:sz w:val="32"/>
          <w:szCs w:val="32"/>
        </w:rPr>
        <w:t> </w:t>
      </w:r>
    </w:p>
    <w:p w14:paraId="18D61BDC" w14:textId="49674891" w:rsidR="0017369A" w:rsidRPr="001145B6" w:rsidRDefault="0017369A" w:rsidP="0017369A">
      <w:pPr>
        <w:spacing w:after="60"/>
        <w:rPr>
          <w:rFonts w:ascii="Cambria" w:eastAsia="Times New Roman" w:hAnsi="Cambria" w:cs="Times New Roman"/>
          <w:b/>
          <w:color w:val="0000FF"/>
        </w:rPr>
      </w:pPr>
      <w:r w:rsidRPr="001145B6">
        <w:rPr>
          <w:rFonts w:ascii="Cambria" w:eastAsia="Times New Roman" w:hAnsi="Cambria" w:cs="Times New Roman"/>
          <w:b/>
          <w:color w:val="0000FF"/>
        </w:rPr>
        <w:t>Webinaire</w:t>
      </w:r>
      <w:r w:rsidR="004B69FC" w:rsidRPr="001145B6">
        <w:rPr>
          <w:rFonts w:ascii="Cambria" w:eastAsia="Times New Roman" w:hAnsi="Cambria" w:cs="Times New Roman"/>
          <w:b/>
          <w:color w:val="0000FF"/>
        </w:rPr>
        <w:t xml:space="preserve"> du Graine sur l’AMI Sciences grandeur nature</w:t>
      </w:r>
    </w:p>
    <w:p w14:paraId="70EDFB57" w14:textId="54F35C89" w:rsidR="007836C3" w:rsidRDefault="007836C3" w:rsidP="001145B6">
      <w:pPr>
        <w:widowControl w:val="0"/>
        <w:autoSpaceDE w:val="0"/>
        <w:autoSpaceDN w:val="0"/>
        <w:adjustRightInd w:val="0"/>
        <w:rPr>
          <w:rFonts w:cs="Helvetica"/>
        </w:rPr>
      </w:pPr>
      <w:r w:rsidRPr="00F679A0">
        <w:rPr>
          <w:rFonts w:cs="Helvetica"/>
        </w:rPr>
        <w:t xml:space="preserve">Dans le cadre de la feuille de route de la Région Nouvelle-Aquitaine pour la transition écologique (Néo Terra), GRAINE Nouvelle-Aquitaine propose un projet pour </w:t>
      </w:r>
      <w:r w:rsidRPr="001145B6">
        <w:rPr>
          <w:rFonts w:cs="Helvetica"/>
          <w:bCs/>
        </w:rPr>
        <w:t>accompagner l'engagement des lycéens et des apprentis en faveur du Climat et de la Biodiversité</w:t>
      </w:r>
      <w:r w:rsidRPr="001145B6">
        <w:rPr>
          <w:rFonts w:cs="Helvetica"/>
        </w:rPr>
        <w:t>.</w:t>
      </w:r>
      <w:r w:rsidRPr="00F679A0">
        <w:rPr>
          <w:rFonts w:cs="Helvetica"/>
        </w:rPr>
        <w:t xml:space="preserve"> </w:t>
      </w:r>
      <w:r w:rsidR="001145B6">
        <w:rPr>
          <w:rFonts w:cs="Helvetica"/>
        </w:rPr>
        <w:t xml:space="preserve"> </w:t>
      </w:r>
      <w:r w:rsidRPr="00F679A0">
        <w:rPr>
          <w:rFonts w:cs="Helvetica"/>
        </w:rPr>
        <w:t xml:space="preserve">Dans cette période où les jeunes veulent s'engager dans la lutte contre les changements climatiques et pour protéger la biodiversité, les associations d'EEDD peuvent les aider, les conseiller, et les accompagner pour développer, mettre en œuvre et valoriser leurs projets. </w:t>
      </w:r>
    </w:p>
    <w:p w14:paraId="45EFAC33" w14:textId="19902E73" w:rsidR="001145B6" w:rsidRPr="001145B6" w:rsidRDefault="001145B6" w:rsidP="001145B6">
      <w:pPr>
        <w:widowControl w:val="0"/>
        <w:tabs>
          <w:tab w:val="left" w:pos="220"/>
          <w:tab w:val="left" w:pos="720"/>
        </w:tabs>
        <w:autoSpaceDE w:val="0"/>
        <w:autoSpaceDN w:val="0"/>
        <w:adjustRightInd w:val="0"/>
        <w:rPr>
          <w:rFonts w:cs="Helvetica"/>
        </w:rPr>
      </w:pPr>
      <w:r>
        <w:rPr>
          <w:rFonts w:cs="Helvetica"/>
        </w:rPr>
        <w:t xml:space="preserve">Deux Webinaires  à destination des lycées et des associations sont proposés </w:t>
      </w:r>
      <w:r w:rsidRPr="001145B6">
        <w:rPr>
          <w:rFonts w:cs="Helvetica"/>
          <w:bCs/>
        </w:rPr>
        <w:t>le mercredi 2 juin de 17h à 18h ou le lundi 14 juin, de 17h à 18h</w:t>
      </w:r>
    </w:p>
    <w:p w14:paraId="1BC868B2" w14:textId="6C0FB387" w:rsidR="001145B6" w:rsidRPr="00F679A0" w:rsidRDefault="001145B6" w:rsidP="001145B6">
      <w:pPr>
        <w:widowControl w:val="0"/>
        <w:autoSpaceDE w:val="0"/>
        <w:autoSpaceDN w:val="0"/>
        <w:adjustRightInd w:val="0"/>
        <w:rPr>
          <w:rFonts w:cs="Helvetica"/>
        </w:rPr>
      </w:pPr>
      <w:r w:rsidRPr="00F679A0">
        <w:rPr>
          <w:rFonts w:cs="Helvetica"/>
        </w:rPr>
        <w:t xml:space="preserve">Si vous êtes intéressés, vous </w:t>
      </w:r>
      <w:r>
        <w:rPr>
          <w:rFonts w:cs="Helvetica"/>
        </w:rPr>
        <w:t xml:space="preserve">pouvez vous </w:t>
      </w:r>
      <w:r w:rsidRPr="00F679A0">
        <w:rPr>
          <w:rFonts w:cs="Helvetica"/>
        </w:rPr>
        <w:t xml:space="preserve">inscrire pour la date de votre choix sur le formulaire suivant : </w:t>
      </w:r>
      <w:hyperlink r:id="rId19" w:history="1">
        <w:r w:rsidRPr="00F679A0">
          <w:rPr>
            <w:rFonts w:cs="Helvetica"/>
            <w:color w:val="386EFF"/>
            <w:u w:val="single" w:color="386EFF"/>
          </w:rPr>
          <w:t>https://forms.gle/FKYs8ikeUdyhvKgj8</w:t>
        </w:r>
      </w:hyperlink>
    </w:p>
    <w:p w14:paraId="72654582" w14:textId="77777777" w:rsidR="001145B6" w:rsidRPr="00F679A0" w:rsidRDefault="001145B6" w:rsidP="001145B6">
      <w:pPr>
        <w:widowControl w:val="0"/>
        <w:autoSpaceDE w:val="0"/>
        <w:autoSpaceDN w:val="0"/>
        <w:adjustRightInd w:val="0"/>
        <w:rPr>
          <w:rFonts w:cs="Helvetica"/>
        </w:rPr>
      </w:pPr>
      <w:r w:rsidRPr="00F679A0">
        <w:rPr>
          <w:rFonts w:cs="Helvetica"/>
        </w:rPr>
        <w:t>Les inscrits recevront, par la suite, les modalités de connexion et d'organisation.</w:t>
      </w:r>
    </w:p>
    <w:p w14:paraId="32288C0E" w14:textId="77777777" w:rsidR="001145B6" w:rsidRPr="00F679A0" w:rsidRDefault="001145B6" w:rsidP="001145B6">
      <w:pPr>
        <w:widowControl w:val="0"/>
        <w:autoSpaceDE w:val="0"/>
        <w:autoSpaceDN w:val="0"/>
        <w:adjustRightInd w:val="0"/>
        <w:rPr>
          <w:rFonts w:cs="Helvetica"/>
        </w:rPr>
      </w:pPr>
      <w:r w:rsidRPr="00F679A0">
        <w:rPr>
          <w:rFonts w:cs="Helvetica"/>
        </w:rPr>
        <w:t xml:space="preserve">Pour en savoir plus sur le projet, RDV </w:t>
      </w:r>
      <w:hyperlink r:id="rId20" w:history="1">
        <w:r w:rsidRPr="00F679A0">
          <w:rPr>
            <w:rFonts w:cs="Helvetica"/>
            <w:color w:val="386EFF"/>
            <w:u w:val="single" w:color="386EFF"/>
          </w:rPr>
          <w:t>sur notre site internet.</w:t>
        </w:r>
      </w:hyperlink>
    </w:p>
    <w:p w14:paraId="6BE4F3BB" w14:textId="77777777" w:rsidR="004B69FC" w:rsidRDefault="004B69FC" w:rsidP="0017369A">
      <w:pPr>
        <w:spacing w:after="60"/>
        <w:rPr>
          <w:rFonts w:ascii="Cambria" w:eastAsia="Times New Roman" w:hAnsi="Cambria" w:cs="Times New Roman"/>
          <w:b/>
        </w:rPr>
      </w:pPr>
    </w:p>
    <w:p w14:paraId="4CF10C82" w14:textId="2A3743A6" w:rsidR="00F679A0" w:rsidRPr="009705E7" w:rsidRDefault="00F679A0" w:rsidP="009705E7">
      <w:pPr>
        <w:widowControl w:val="0"/>
        <w:autoSpaceDE w:val="0"/>
        <w:autoSpaceDN w:val="0"/>
        <w:adjustRightInd w:val="0"/>
        <w:jc w:val="center"/>
        <w:rPr>
          <w:rFonts w:cs="Helvetica"/>
        </w:rPr>
      </w:pPr>
      <w:r>
        <w:rPr>
          <w:rFonts w:ascii="Helvetica" w:hAnsi="Helvetica" w:cs="Helvetica"/>
          <w:noProof/>
        </w:rPr>
        <w:drawing>
          <wp:inline distT="0" distB="0" distL="0" distR="0" wp14:anchorId="73B64ECB" wp14:editId="6AE0A232">
            <wp:extent cx="1597660" cy="9398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598386" cy="940227"/>
                    </a:xfrm>
                    <a:prstGeom prst="rect">
                      <a:avLst/>
                    </a:prstGeom>
                    <a:noFill/>
                    <a:ln>
                      <a:noFill/>
                    </a:ln>
                    <a:extLst>
                      <a:ext uri="{53640926-AAD7-44d8-BBD7-CCE9431645EC}">
                        <a14:shadowObscured xmlns:a14="http://schemas.microsoft.com/office/drawing/2010/main"/>
                      </a:ext>
                    </a:extLst>
                  </pic:spPr>
                </pic:pic>
              </a:graphicData>
            </a:graphic>
          </wp:inline>
        </w:drawing>
      </w:r>
      <w:r w:rsidRPr="00F679A0">
        <w:rPr>
          <w:rFonts w:ascii="Arial" w:hAnsi="Arial" w:cs="Arial"/>
          <w:b/>
          <w:bCs/>
          <w:color w:val="2F60CF"/>
          <w:sz w:val="40"/>
          <w:szCs w:val="40"/>
        </w:rPr>
        <w:t xml:space="preserve"> </w:t>
      </w:r>
      <w:r w:rsidRPr="001145B6">
        <w:rPr>
          <w:rFonts w:cs="Arial"/>
          <w:b/>
          <w:bCs/>
          <w:color w:val="0000FF"/>
        </w:rPr>
        <w:t>Panique à la TransiSchool, le jeu d’enquête qui impulse le changement</w:t>
      </w:r>
      <w:r w:rsidRPr="009705E7">
        <w:rPr>
          <w:rFonts w:cs="Arial"/>
          <w:b/>
          <w:bCs/>
          <w:color w:val="2F60CF"/>
        </w:rPr>
        <w:t xml:space="preserve"> ! </w:t>
      </w:r>
    </w:p>
    <w:p w14:paraId="1C60C4C8" w14:textId="018D3B62" w:rsidR="00F679A0" w:rsidRPr="001145B6" w:rsidRDefault="00F679A0" w:rsidP="001145B6">
      <w:pPr>
        <w:widowControl w:val="0"/>
        <w:autoSpaceDE w:val="0"/>
        <w:autoSpaceDN w:val="0"/>
        <w:adjustRightInd w:val="0"/>
        <w:jc w:val="both"/>
        <w:rPr>
          <w:rFonts w:cs="Helvetica"/>
        </w:rPr>
      </w:pPr>
      <w:r w:rsidRPr="00F679A0">
        <w:rPr>
          <w:rFonts w:cs="Arial"/>
        </w:rPr>
        <w:t xml:space="preserve">« Panique à la TransiSchool !» est </w:t>
      </w:r>
      <w:r w:rsidRPr="009705E7">
        <w:rPr>
          <w:rFonts w:cs="Arial"/>
          <w:bCs/>
        </w:rPr>
        <w:t>un outil pédagogique innovant</w:t>
      </w:r>
      <w:r w:rsidRPr="00F679A0">
        <w:rPr>
          <w:rFonts w:cs="Arial"/>
        </w:rPr>
        <w:t xml:space="preserve"> qui a pour objectif d’accompagner la transformation des connaissances et pratiques de consommation et d’engagement </w:t>
      </w:r>
      <w:r w:rsidRPr="009705E7">
        <w:rPr>
          <w:rFonts w:cs="Arial"/>
          <w:bCs/>
        </w:rPr>
        <w:t>afin de contribuer à la réalisation des Objectifs de Développement Durable (ODD).</w:t>
      </w:r>
      <w:r w:rsidR="009705E7">
        <w:rPr>
          <w:rFonts w:cs="Helvetica"/>
        </w:rPr>
        <w:t xml:space="preserve"> </w:t>
      </w:r>
      <w:r w:rsidRPr="00F679A0">
        <w:rPr>
          <w:rFonts w:cs="Arial"/>
        </w:rPr>
        <w:t xml:space="preserve">Ce jeu créé par la Fédération Artisans du Monde et Bio Consom'acteurs </w:t>
      </w:r>
      <w:r w:rsidR="009705E7">
        <w:rPr>
          <w:rFonts w:cs="Arial"/>
        </w:rPr>
        <w:t xml:space="preserve">permet </w:t>
      </w:r>
      <w:r w:rsidR="009705E7" w:rsidRPr="001145B6">
        <w:rPr>
          <w:rFonts w:cs="Arial"/>
        </w:rPr>
        <w:t>d’</w:t>
      </w:r>
      <w:r w:rsidRPr="001145B6">
        <w:rPr>
          <w:rFonts w:cs="Arial"/>
          <w:bCs/>
        </w:rPr>
        <w:t xml:space="preserve">impulser et animer une action en lien avec l'Éducation au Développement Durable </w:t>
      </w:r>
      <w:r w:rsidRPr="001145B6">
        <w:rPr>
          <w:rFonts w:cs="Arial"/>
        </w:rPr>
        <w:t xml:space="preserve">et ainsi </w:t>
      </w:r>
      <w:r w:rsidR="001145B6">
        <w:rPr>
          <w:rFonts w:cs="Arial"/>
          <w:bCs/>
        </w:rPr>
        <w:t xml:space="preserve">sensibiliser les </w:t>
      </w:r>
      <w:r w:rsidRPr="001145B6">
        <w:rPr>
          <w:rFonts w:cs="Arial"/>
          <w:bCs/>
        </w:rPr>
        <w:t>élèves aux enjeux sociétaux et environnementaux de notre monde</w:t>
      </w:r>
      <w:r w:rsidR="001145B6">
        <w:rPr>
          <w:rFonts w:cs="Arial"/>
        </w:rPr>
        <w:t xml:space="preserve">. </w:t>
      </w:r>
      <w:r w:rsidR="001145B6">
        <w:rPr>
          <w:rFonts w:cs="Helvetica"/>
        </w:rPr>
        <w:t xml:space="preserve"> </w:t>
      </w:r>
      <w:r w:rsidRPr="001145B6">
        <w:rPr>
          <w:rFonts w:cs="Arial"/>
        </w:rPr>
        <w:t xml:space="preserve">Au travers d’un jeu d’enquête par équipe, les jeunes sont plongés dans </w:t>
      </w:r>
      <w:r w:rsidRPr="001145B6">
        <w:rPr>
          <w:rFonts w:cs="Arial"/>
          <w:bCs/>
        </w:rPr>
        <w:t>les rouages de la mondialisation</w:t>
      </w:r>
      <w:r w:rsidRPr="001145B6">
        <w:rPr>
          <w:rFonts w:cs="Arial"/>
        </w:rPr>
        <w:t>. Cinq chemins, ponctués d’énigmes et d’indices à collecter, leur f</w:t>
      </w:r>
      <w:r w:rsidR="001145B6">
        <w:rPr>
          <w:rFonts w:cs="Arial"/>
        </w:rPr>
        <w:t>ont</w:t>
      </w:r>
      <w:r w:rsidRPr="001145B6">
        <w:rPr>
          <w:rFonts w:cs="Arial"/>
        </w:rPr>
        <w:t xml:space="preserve"> découvrir </w:t>
      </w:r>
      <w:r w:rsidRPr="001145B6">
        <w:rPr>
          <w:rFonts w:cs="Arial"/>
          <w:bCs/>
        </w:rPr>
        <w:t>les enjeux associés à des univers de leur quotidien</w:t>
      </w:r>
      <w:r w:rsidRPr="001145B6">
        <w:rPr>
          <w:rFonts w:cs="Arial"/>
        </w:rPr>
        <w:t xml:space="preserve"> (petit-déjeuner, vestiaire, cantine, jardin, salle de bains). Ce jeu </w:t>
      </w:r>
      <w:r w:rsidR="001145B6">
        <w:rPr>
          <w:rFonts w:cs="Arial"/>
        </w:rPr>
        <w:t>leur permet</w:t>
      </w:r>
      <w:r w:rsidRPr="001145B6">
        <w:rPr>
          <w:rFonts w:cs="Arial"/>
        </w:rPr>
        <w:t xml:space="preserve"> ainsi d’acquérir </w:t>
      </w:r>
      <w:r w:rsidRPr="001145B6">
        <w:rPr>
          <w:rFonts w:cs="Arial"/>
          <w:bCs/>
        </w:rPr>
        <w:t>des connaissances sur le monde qui les entoure, de favoriser un esprit critique sur le système économique dominant, de découvrir les alternatives et surtout, de les inviter à passer à l’action pour participer à une tran</w:t>
      </w:r>
      <w:r w:rsidR="00090890">
        <w:rPr>
          <w:rFonts w:cs="Arial"/>
          <w:bCs/>
        </w:rPr>
        <w:t xml:space="preserve">sition écologique et solidaire ; </w:t>
      </w:r>
    </w:p>
    <w:p w14:paraId="5025F00E" w14:textId="46BB560B" w:rsidR="00F679A0" w:rsidRPr="00F679A0" w:rsidRDefault="00090890" w:rsidP="00090890">
      <w:pPr>
        <w:widowControl w:val="0"/>
        <w:autoSpaceDE w:val="0"/>
        <w:autoSpaceDN w:val="0"/>
        <w:adjustRightInd w:val="0"/>
        <w:spacing w:after="320"/>
        <w:rPr>
          <w:rFonts w:cs="Helvetica"/>
        </w:rPr>
      </w:pPr>
      <w:r w:rsidRPr="00090890">
        <w:rPr>
          <w:rFonts w:cs="Arial"/>
          <w:b/>
          <w:bCs/>
        </w:rPr>
        <w:t>P</w:t>
      </w:r>
      <w:r w:rsidRPr="00090890">
        <w:rPr>
          <w:rFonts w:cs="Arial"/>
          <w:bCs/>
        </w:rPr>
        <w:t xml:space="preserve">rofitez vite de l'offre de lancement à -25% jusqu'au 30 juin en commandant le jeu ici : </w:t>
      </w:r>
      <w:hyperlink r:id="rId22" w:history="1">
        <w:r w:rsidRPr="00090890">
          <w:rPr>
            <w:rFonts w:cs="Arial"/>
            <w:bCs/>
            <w:color w:val="386EFF"/>
            <w:u w:val="single" w:color="386EFF"/>
          </w:rPr>
          <w:t>https:/</w:t>
        </w:r>
        <w:r w:rsidRPr="00090890">
          <w:rPr>
            <w:rFonts w:cs="Arial"/>
            <w:bCs/>
            <w:color w:val="386EFF"/>
            <w:u w:val="single" w:color="386EFF"/>
          </w:rPr>
          <w:t>/</w:t>
        </w:r>
        <w:r w:rsidRPr="00090890">
          <w:rPr>
            <w:rFonts w:cs="Arial"/>
            <w:bCs/>
            <w:color w:val="386EFF"/>
            <w:u w:val="single" w:color="386EFF"/>
          </w:rPr>
          <w:t>outils.artisansdumonde.org/nos-outils-educatifs/panique-a-la-transischool.html</w:t>
        </w:r>
      </w:hyperlink>
      <w:r w:rsidRPr="00090890">
        <w:rPr>
          <w:rFonts w:cs="Arial"/>
          <w:b/>
          <w:bCs/>
        </w:rPr>
        <w:t xml:space="preserve"> </w:t>
      </w:r>
    </w:p>
    <w:p w14:paraId="6C1BAF26" w14:textId="77777777" w:rsidR="00090890" w:rsidRDefault="00F679A0" w:rsidP="00F679A0">
      <w:pPr>
        <w:shd w:val="clear" w:color="auto" w:fill="FFFFFF"/>
        <w:spacing w:after="60"/>
        <w:rPr>
          <w:rFonts w:cs="Arial"/>
        </w:rPr>
      </w:pPr>
      <w:r w:rsidRPr="001145B6">
        <w:rPr>
          <w:rFonts w:cs="Arial"/>
          <w:b/>
          <w:bCs/>
          <w:color w:val="0000FF"/>
        </w:rPr>
        <w:t>Les Jeunes Ambassadeurs et Ambassadrices du Commerce Équitable (JACE)</w:t>
      </w:r>
      <w:r w:rsidRPr="00F679A0">
        <w:rPr>
          <w:rFonts w:cs="Arial"/>
          <w:b/>
          <w:bCs/>
        </w:rPr>
        <w:t xml:space="preserve"> </w:t>
      </w:r>
      <w:proofErr w:type="gramStart"/>
      <w:r w:rsidRPr="00F679A0">
        <w:rPr>
          <w:rFonts w:cs="Arial"/>
        </w:rPr>
        <w:t>est</w:t>
      </w:r>
      <w:proofErr w:type="gramEnd"/>
      <w:r w:rsidRPr="00F679A0">
        <w:rPr>
          <w:rFonts w:cs="Arial"/>
        </w:rPr>
        <w:t xml:space="preserve"> un projet à destination des</w:t>
      </w:r>
      <w:r w:rsidR="00090890">
        <w:rPr>
          <w:rFonts w:cs="Arial"/>
        </w:rPr>
        <w:t xml:space="preserve"> jeunes et de leurs enseignant</w:t>
      </w:r>
      <w:r w:rsidRPr="00F679A0">
        <w:rPr>
          <w:rFonts w:cs="Arial"/>
        </w:rPr>
        <w:t xml:space="preserve">s qui a pour objectif de faire vivre le commerce équitable au sein de leur établissement, sur une ou plusieurs années scolaires. Au programme : vente de produits équitables à la récré ou en boutique pédagogique, sensibilisation par les pairs, plaidoyer auprès de la commune... Un projet de chef d'oeuvre pour l'épreuve du Bac pro ? Les JACE sont aussi faits pour vous. </w:t>
      </w:r>
    </w:p>
    <w:p w14:paraId="5A772373" w14:textId="7D1B30FF" w:rsidR="00F679A0" w:rsidRPr="00F679A0" w:rsidRDefault="00F679A0" w:rsidP="00F679A0">
      <w:pPr>
        <w:shd w:val="clear" w:color="auto" w:fill="FFFFFF"/>
        <w:spacing w:after="60"/>
        <w:rPr>
          <w:rFonts w:cs="Times New Roman"/>
          <w:b/>
          <w:color w:val="008000"/>
        </w:rPr>
      </w:pPr>
      <w:r w:rsidRPr="00F679A0">
        <w:rPr>
          <w:rFonts w:cs="Arial"/>
        </w:rPr>
        <w:t xml:space="preserve">Jetez un </w:t>
      </w:r>
      <w:proofErr w:type="spellStart"/>
      <w:r w:rsidRPr="00F679A0">
        <w:rPr>
          <w:rFonts w:cs="Arial"/>
        </w:rPr>
        <w:t>oeil</w:t>
      </w:r>
      <w:proofErr w:type="spellEnd"/>
      <w:r w:rsidRPr="00F679A0">
        <w:rPr>
          <w:rFonts w:cs="Arial"/>
        </w:rPr>
        <w:t xml:space="preserve"> au kit de mobilisation</w:t>
      </w:r>
      <w:hyperlink r:id="rId23" w:history="1">
        <w:r w:rsidRPr="00F679A0">
          <w:rPr>
            <w:rFonts w:cs="Arial"/>
            <w:color w:val="386EFF"/>
            <w:u w:val="single" w:color="386EFF"/>
          </w:rPr>
          <w:t xml:space="preserve"> disponible ici</w:t>
        </w:r>
      </w:hyperlink>
      <w:r w:rsidRPr="00F679A0">
        <w:rPr>
          <w:rFonts w:cs="Arial"/>
        </w:rPr>
        <w:t xml:space="preserve"> et contactez la Fédération Artisans du Monde : Lisa </w:t>
      </w:r>
      <w:proofErr w:type="spellStart"/>
      <w:r w:rsidRPr="00F679A0">
        <w:rPr>
          <w:rFonts w:cs="Arial"/>
        </w:rPr>
        <w:t>Serero</w:t>
      </w:r>
      <w:proofErr w:type="spellEnd"/>
      <w:r w:rsidRPr="00F679A0">
        <w:rPr>
          <w:rFonts w:cs="Arial"/>
        </w:rPr>
        <w:t xml:space="preserve"> </w:t>
      </w:r>
      <w:hyperlink r:id="rId24" w:history="1">
        <w:r w:rsidRPr="00F679A0">
          <w:rPr>
            <w:rFonts w:cs="Arial"/>
            <w:color w:val="386EFF"/>
            <w:u w:val="single" w:color="386EFF"/>
          </w:rPr>
          <w:t>l.serero@artisansdumonde.org</w:t>
        </w:r>
      </w:hyperlink>
      <w:proofErr w:type="gramStart"/>
      <w:r w:rsidRPr="00F679A0">
        <w:rPr>
          <w:rFonts w:cs="Arial"/>
        </w:rPr>
        <w:t xml:space="preserve"> . </w:t>
      </w:r>
      <w:proofErr w:type="gramEnd"/>
    </w:p>
    <w:p w14:paraId="4769F7F6" w14:textId="77777777" w:rsidR="00F679A0" w:rsidRDefault="00F679A0" w:rsidP="00F679A0">
      <w:pPr>
        <w:widowControl w:val="0"/>
        <w:autoSpaceDE w:val="0"/>
        <w:autoSpaceDN w:val="0"/>
        <w:adjustRightInd w:val="0"/>
        <w:spacing w:after="320"/>
        <w:ind w:firstLine="960"/>
        <w:rPr>
          <w:rFonts w:ascii="Helvetica" w:hAnsi="Helvetica" w:cs="Helvetica"/>
        </w:rPr>
      </w:pPr>
    </w:p>
    <w:p w14:paraId="475A60E6" w14:textId="77777777" w:rsidR="00F679A0" w:rsidRDefault="00F679A0" w:rsidP="00F679A0">
      <w:pPr>
        <w:widowControl w:val="0"/>
        <w:autoSpaceDE w:val="0"/>
        <w:autoSpaceDN w:val="0"/>
        <w:adjustRightInd w:val="0"/>
        <w:jc w:val="center"/>
        <w:rPr>
          <w:rFonts w:ascii="Helvetica" w:hAnsi="Helvetica" w:cs="Helvetica"/>
        </w:rPr>
      </w:pPr>
    </w:p>
    <w:p w14:paraId="1CFE3CDE" w14:textId="77777777" w:rsidR="00205CEF" w:rsidRPr="007452A9" w:rsidRDefault="00205CEF" w:rsidP="009C78BE">
      <w:pPr>
        <w:shd w:val="clear" w:color="auto" w:fill="FFFFFF"/>
        <w:spacing w:after="60"/>
        <w:rPr>
          <w:rFonts w:ascii="Cambria" w:hAnsi="Cambria" w:cs="Times New Roman"/>
          <w:b/>
          <w:sz w:val="8"/>
          <w:szCs w:val="8"/>
        </w:rPr>
      </w:pPr>
      <w:bookmarkStart w:id="0" w:name="_GoBack"/>
      <w:bookmarkEnd w:id="0"/>
    </w:p>
    <w:p w14:paraId="1DAB080F" w14:textId="77777777" w:rsidR="003839A8" w:rsidRPr="0017369A" w:rsidRDefault="003839A8" w:rsidP="009C78BE">
      <w:pPr>
        <w:spacing w:after="60"/>
        <w:rPr>
          <w:rFonts w:ascii="Cambria" w:eastAsia="Times New Roman" w:hAnsi="Cambria" w:cs="Times New Roman"/>
          <w:b/>
          <w:color w:val="FF0000"/>
          <w:sz w:val="20"/>
          <w:szCs w:val="20"/>
        </w:rPr>
      </w:pPr>
    </w:p>
    <w:p w14:paraId="7D435370" w14:textId="77777777" w:rsidR="00D02446" w:rsidRPr="00EA7969" w:rsidRDefault="00D02446" w:rsidP="007315F5">
      <w:pPr>
        <w:widowControl w:val="0"/>
        <w:autoSpaceDE w:val="0"/>
        <w:autoSpaceDN w:val="0"/>
        <w:adjustRightInd w:val="0"/>
        <w:rPr>
          <w:rFonts w:cs="Candara"/>
          <w:color w:val="182951"/>
        </w:rPr>
      </w:pPr>
    </w:p>
    <w:p w14:paraId="19E2A847" w14:textId="30CB1B9B" w:rsidR="007315F5" w:rsidRPr="004B7181" w:rsidRDefault="007315F5" w:rsidP="007315F5">
      <w:pPr>
        <w:rPr>
          <w:color w:val="FF0000"/>
        </w:rPr>
      </w:pPr>
    </w:p>
    <w:sectPr w:rsidR="007315F5" w:rsidRPr="004B7181" w:rsidSect="00544BE5">
      <w:pgSz w:w="11900" w:h="16840"/>
      <w:pgMar w:top="454" w:right="737" w:bottom="454" w:left="73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70F6E" w14:textId="77777777" w:rsidR="001145B6" w:rsidRDefault="001145B6" w:rsidP="003839A8">
      <w:r>
        <w:separator/>
      </w:r>
    </w:p>
  </w:endnote>
  <w:endnote w:type="continuationSeparator" w:id="0">
    <w:p w14:paraId="2FD2D4DD" w14:textId="77777777" w:rsidR="001145B6" w:rsidRDefault="001145B6" w:rsidP="0038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569B" w14:textId="77777777" w:rsidR="001145B6" w:rsidRDefault="001145B6" w:rsidP="003839A8">
      <w:r>
        <w:separator/>
      </w:r>
    </w:p>
  </w:footnote>
  <w:footnote w:type="continuationSeparator" w:id="0">
    <w:p w14:paraId="7787B93E" w14:textId="77777777" w:rsidR="001145B6" w:rsidRDefault="001145B6" w:rsidP="003839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E1E11"/>
    <w:multiLevelType w:val="hybridMultilevel"/>
    <w:tmpl w:val="9B2693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4C5DE1"/>
    <w:multiLevelType w:val="hybridMultilevel"/>
    <w:tmpl w:val="91A4E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3F5931"/>
    <w:multiLevelType w:val="hybridMultilevel"/>
    <w:tmpl w:val="D31A1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22DEA"/>
    <w:multiLevelType w:val="hybridMultilevel"/>
    <w:tmpl w:val="6F28E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883D8C"/>
    <w:multiLevelType w:val="hybridMultilevel"/>
    <w:tmpl w:val="B9C07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12"/>
    <w:rsid w:val="00030555"/>
    <w:rsid w:val="00090890"/>
    <w:rsid w:val="000A225D"/>
    <w:rsid w:val="001049F7"/>
    <w:rsid w:val="0010732B"/>
    <w:rsid w:val="001145B6"/>
    <w:rsid w:val="00114BFD"/>
    <w:rsid w:val="00154B3B"/>
    <w:rsid w:val="00156B7F"/>
    <w:rsid w:val="0016730D"/>
    <w:rsid w:val="001719CB"/>
    <w:rsid w:val="0017369A"/>
    <w:rsid w:val="001C4E20"/>
    <w:rsid w:val="001D5576"/>
    <w:rsid w:val="00205CEF"/>
    <w:rsid w:val="00224067"/>
    <w:rsid w:val="00246575"/>
    <w:rsid w:val="00246984"/>
    <w:rsid w:val="002864B0"/>
    <w:rsid w:val="00287FEB"/>
    <w:rsid w:val="00293F36"/>
    <w:rsid w:val="002B5D56"/>
    <w:rsid w:val="003123BE"/>
    <w:rsid w:val="00323764"/>
    <w:rsid w:val="0035574A"/>
    <w:rsid w:val="00364514"/>
    <w:rsid w:val="00380813"/>
    <w:rsid w:val="003839A8"/>
    <w:rsid w:val="00387CEC"/>
    <w:rsid w:val="003A24BB"/>
    <w:rsid w:val="003B6CB6"/>
    <w:rsid w:val="0045132F"/>
    <w:rsid w:val="00451F63"/>
    <w:rsid w:val="004578CD"/>
    <w:rsid w:val="004610C7"/>
    <w:rsid w:val="00480912"/>
    <w:rsid w:val="004B69FC"/>
    <w:rsid w:val="004B7181"/>
    <w:rsid w:val="00501823"/>
    <w:rsid w:val="00505A79"/>
    <w:rsid w:val="0051081B"/>
    <w:rsid w:val="005125E0"/>
    <w:rsid w:val="0052636D"/>
    <w:rsid w:val="00544BE5"/>
    <w:rsid w:val="005B002F"/>
    <w:rsid w:val="005E3E6F"/>
    <w:rsid w:val="005F6999"/>
    <w:rsid w:val="00643463"/>
    <w:rsid w:val="0064653D"/>
    <w:rsid w:val="006501ED"/>
    <w:rsid w:val="006A6750"/>
    <w:rsid w:val="006A7845"/>
    <w:rsid w:val="006F15DB"/>
    <w:rsid w:val="007058E8"/>
    <w:rsid w:val="007315F5"/>
    <w:rsid w:val="007452A9"/>
    <w:rsid w:val="007836C3"/>
    <w:rsid w:val="00790847"/>
    <w:rsid w:val="007A0B14"/>
    <w:rsid w:val="007C4968"/>
    <w:rsid w:val="00817667"/>
    <w:rsid w:val="008B37F4"/>
    <w:rsid w:val="008C1F29"/>
    <w:rsid w:val="009705E7"/>
    <w:rsid w:val="009A795C"/>
    <w:rsid w:val="009C73C7"/>
    <w:rsid w:val="009C78BE"/>
    <w:rsid w:val="009E7EBE"/>
    <w:rsid w:val="00A02D9E"/>
    <w:rsid w:val="00A252B6"/>
    <w:rsid w:val="00A2640A"/>
    <w:rsid w:val="00A46A83"/>
    <w:rsid w:val="00A55A78"/>
    <w:rsid w:val="00A645C4"/>
    <w:rsid w:val="00A65FE4"/>
    <w:rsid w:val="00A76535"/>
    <w:rsid w:val="00AF77BD"/>
    <w:rsid w:val="00B01221"/>
    <w:rsid w:val="00B248F2"/>
    <w:rsid w:val="00B64E11"/>
    <w:rsid w:val="00BB59AB"/>
    <w:rsid w:val="00BE7102"/>
    <w:rsid w:val="00C13833"/>
    <w:rsid w:val="00C360C0"/>
    <w:rsid w:val="00C54F1F"/>
    <w:rsid w:val="00C66EF2"/>
    <w:rsid w:val="00C91420"/>
    <w:rsid w:val="00CA6364"/>
    <w:rsid w:val="00CB4E7F"/>
    <w:rsid w:val="00CC07B2"/>
    <w:rsid w:val="00D02446"/>
    <w:rsid w:val="00D07DF5"/>
    <w:rsid w:val="00D4235F"/>
    <w:rsid w:val="00D439EB"/>
    <w:rsid w:val="00D86C5F"/>
    <w:rsid w:val="00D9402F"/>
    <w:rsid w:val="00E22D51"/>
    <w:rsid w:val="00E32BCD"/>
    <w:rsid w:val="00E47124"/>
    <w:rsid w:val="00E857CA"/>
    <w:rsid w:val="00EA7969"/>
    <w:rsid w:val="00EA7E58"/>
    <w:rsid w:val="00F00EEE"/>
    <w:rsid w:val="00F021F1"/>
    <w:rsid w:val="00F043F4"/>
    <w:rsid w:val="00F13039"/>
    <w:rsid w:val="00F133E4"/>
    <w:rsid w:val="00F679A0"/>
    <w:rsid w:val="00FA611A"/>
    <w:rsid w:val="00FB3F45"/>
    <w:rsid w:val="00FF17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A9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09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0912"/>
    <w:rPr>
      <w:rFonts w:ascii="Lucida Grande" w:hAnsi="Lucida Grande" w:cs="Lucida Grande"/>
      <w:sz w:val="18"/>
      <w:szCs w:val="18"/>
    </w:rPr>
  </w:style>
  <w:style w:type="character" w:customStyle="1" w:styleId="grame">
    <w:name w:val="grame"/>
    <w:basedOn w:val="Policepardfaut"/>
    <w:rsid w:val="00480912"/>
  </w:style>
  <w:style w:type="character" w:styleId="Lienhypertexte">
    <w:name w:val="Hyperlink"/>
    <w:basedOn w:val="Policepardfaut"/>
    <w:uiPriority w:val="99"/>
    <w:unhideWhenUsed/>
    <w:rsid w:val="00480912"/>
    <w:rPr>
      <w:color w:val="0000FF"/>
      <w:u w:val="single"/>
    </w:rPr>
  </w:style>
  <w:style w:type="paragraph" w:styleId="Paragraphedeliste">
    <w:name w:val="List Paragraph"/>
    <w:basedOn w:val="Normal"/>
    <w:uiPriority w:val="72"/>
    <w:qFormat/>
    <w:rsid w:val="00501823"/>
    <w:pPr>
      <w:ind w:left="720"/>
      <w:contextualSpacing/>
    </w:pPr>
  </w:style>
  <w:style w:type="character" w:styleId="Lienhypertextesuivi">
    <w:name w:val="FollowedHyperlink"/>
    <w:basedOn w:val="Policepardfaut"/>
    <w:uiPriority w:val="99"/>
    <w:semiHidden/>
    <w:unhideWhenUsed/>
    <w:rsid w:val="00CB4E7F"/>
    <w:rPr>
      <w:color w:val="800080" w:themeColor="followedHyperlink"/>
      <w:u w:val="single"/>
    </w:rPr>
  </w:style>
  <w:style w:type="character" w:styleId="lev">
    <w:name w:val="Strong"/>
    <w:basedOn w:val="Policepardfaut"/>
    <w:uiPriority w:val="22"/>
    <w:qFormat/>
    <w:rsid w:val="00F021F1"/>
    <w:rPr>
      <w:b/>
      <w:bCs/>
    </w:rPr>
  </w:style>
  <w:style w:type="paragraph" w:styleId="Corpsdetexte">
    <w:name w:val="Body Text"/>
    <w:basedOn w:val="Normal"/>
    <w:link w:val="CorpsdetexteCar"/>
    <w:uiPriority w:val="1"/>
    <w:qFormat/>
    <w:rsid w:val="003839A8"/>
    <w:pPr>
      <w:widowControl w:val="0"/>
      <w:autoSpaceDE w:val="0"/>
      <w:autoSpaceDN w:val="0"/>
      <w:spacing w:line="276" w:lineRule="auto"/>
    </w:pPr>
    <w:rPr>
      <w:rFonts w:ascii="Arial" w:eastAsiaTheme="minorHAnsi" w:hAnsi="Arial" w:cs="Arial"/>
      <w:noProof/>
      <w:sz w:val="20"/>
      <w:szCs w:val="22"/>
      <w:lang w:eastAsia="en-US"/>
    </w:rPr>
  </w:style>
  <w:style w:type="character" w:customStyle="1" w:styleId="CorpsdetexteCar">
    <w:name w:val="Corps de texte Car"/>
    <w:basedOn w:val="Policepardfaut"/>
    <w:link w:val="Corpsdetexte"/>
    <w:uiPriority w:val="1"/>
    <w:rsid w:val="003839A8"/>
    <w:rPr>
      <w:rFonts w:ascii="Arial" w:eastAsiaTheme="minorHAnsi" w:hAnsi="Arial" w:cs="Arial"/>
      <w:noProof/>
      <w:sz w:val="20"/>
      <w:szCs w:val="22"/>
      <w:lang w:eastAsia="en-US"/>
    </w:rPr>
  </w:style>
  <w:style w:type="paragraph" w:customStyle="1" w:styleId="Objet">
    <w:name w:val="Objet"/>
    <w:basedOn w:val="Corpsdetexte"/>
    <w:next w:val="Corpsdetexte"/>
    <w:link w:val="ObjetCar"/>
    <w:qFormat/>
    <w:rsid w:val="003839A8"/>
    <w:pPr>
      <w:spacing w:before="103" w:line="242" w:lineRule="exact"/>
    </w:pPr>
    <w:rPr>
      <w:b/>
      <w:color w:val="231F20"/>
    </w:rPr>
  </w:style>
  <w:style w:type="character" w:customStyle="1" w:styleId="ObjetCar">
    <w:name w:val="Objet Car"/>
    <w:basedOn w:val="CorpsdetexteCar"/>
    <w:link w:val="Objet"/>
    <w:rsid w:val="003839A8"/>
    <w:rPr>
      <w:rFonts w:ascii="Arial" w:eastAsiaTheme="minorHAnsi" w:hAnsi="Arial" w:cs="Arial"/>
      <w:b/>
      <w:noProof/>
      <w:color w:val="231F20"/>
      <w:sz w:val="20"/>
      <w:szCs w:val="22"/>
      <w:lang w:eastAsia="en-US"/>
    </w:rPr>
  </w:style>
  <w:style w:type="paragraph" w:styleId="Notedebasdepage">
    <w:name w:val="footnote text"/>
    <w:basedOn w:val="Normal"/>
    <w:link w:val="NotedebasdepageCar"/>
    <w:uiPriority w:val="99"/>
    <w:unhideWhenUsed/>
    <w:rsid w:val="003839A8"/>
    <w:rPr>
      <w:rFonts w:ascii="Times New Roman" w:eastAsiaTheme="minorHAnsi" w:hAnsi="Times New Roman" w:cs="Times New Roman"/>
      <w:noProof/>
      <w:color w:val="000000"/>
      <w:sz w:val="20"/>
      <w:szCs w:val="20"/>
    </w:rPr>
  </w:style>
  <w:style w:type="character" w:customStyle="1" w:styleId="NotedebasdepageCar">
    <w:name w:val="Note de bas de page Car"/>
    <w:basedOn w:val="Policepardfaut"/>
    <w:link w:val="Notedebasdepage"/>
    <w:uiPriority w:val="99"/>
    <w:rsid w:val="003839A8"/>
    <w:rPr>
      <w:rFonts w:ascii="Times New Roman" w:eastAsiaTheme="minorHAnsi" w:hAnsi="Times New Roman" w:cs="Times New Roman"/>
      <w:noProof/>
      <w:color w:val="000000"/>
      <w:sz w:val="20"/>
      <w:szCs w:val="20"/>
    </w:rPr>
  </w:style>
  <w:style w:type="character" w:styleId="Marquenotebasdepage">
    <w:name w:val="footnote reference"/>
    <w:basedOn w:val="Policepardfaut"/>
    <w:uiPriority w:val="99"/>
    <w:semiHidden/>
    <w:unhideWhenUsed/>
    <w:rsid w:val="003839A8"/>
    <w:rPr>
      <w:vertAlign w:val="superscript"/>
    </w:rPr>
  </w:style>
  <w:style w:type="paragraph" w:customStyle="1" w:styleId="Default">
    <w:name w:val="Default"/>
    <w:rsid w:val="003839A8"/>
    <w:pPr>
      <w:autoSpaceDE w:val="0"/>
      <w:autoSpaceDN w:val="0"/>
      <w:adjustRightInd w:val="0"/>
    </w:pPr>
    <w:rPr>
      <w:rFonts w:ascii="Arial" w:eastAsiaTheme="minorHAnsi" w:hAnsi="Arial" w:cs="Arial"/>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09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0912"/>
    <w:rPr>
      <w:rFonts w:ascii="Lucida Grande" w:hAnsi="Lucida Grande" w:cs="Lucida Grande"/>
      <w:sz w:val="18"/>
      <w:szCs w:val="18"/>
    </w:rPr>
  </w:style>
  <w:style w:type="character" w:customStyle="1" w:styleId="grame">
    <w:name w:val="grame"/>
    <w:basedOn w:val="Policepardfaut"/>
    <w:rsid w:val="00480912"/>
  </w:style>
  <w:style w:type="character" w:styleId="Lienhypertexte">
    <w:name w:val="Hyperlink"/>
    <w:basedOn w:val="Policepardfaut"/>
    <w:uiPriority w:val="99"/>
    <w:unhideWhenUsed/>
    <w:rsid w:val="00480912"/>
    <w:rPr>
      <w:color w:val="0000FF"/>
      <w:u w:val="single"/>
    </w:rPr>
  </w:style>
  <w:style w:type="paragraph" w:styleId="Paragraphedeliste">
    <w:name w:val="List Paragraph"/>
    <w:basedOn w:val="Normal"/>
    <w:uiPriority w:val="72"/>
    <w:qFormat/>
    <w:rsid w:val="00501823"/>
    <w:pPr>
      <w:ind w:left="720"/>
      <w:contextualSpacing/>
    </w:pPr>
  </w:style>
  <w:style w:type="character" w:styleId="Lienhypertextesuivi">
    <w:name w:val="FollowedHyperlink"/>
    <w:basedOn w:val="Policepardfaut"/>
    <w:uiPriority w:val="99"/>
    <w:semiHidden/>
    <w:unhideWhenUsed/>
    <w:rsid w:val="00CB4E7F"/>
    <w:rPr>
      <w:color w:val="800080" w:themeColor="followedHyperlink"/>
      <w:u w:val="single"/>
    </w:rPr>
  </w:style>
  <w:style w:type="character" w:styleId="lev">
    <w:name w:val="Strong"/>
    <w:basedOn w:val="Policepardfaut"/>
    <w:uiPriority w:val="22"/>
    <w:qFormat/>
    <w:rsid w:val="00F021F1"/>
    <w:rPr>
      <w:b/>
      <w:bCs/>
    </w:rPr>
  </w:style>
  <w:style w:type="paragraph" w:styleId="Corpsdetexte">
    <w:name w:val="Body Text"/>
    <w:basedOn w:val="Normal"/>
    <w:link w:val="CorpsdetexteCar"/>
    <w:uiPriority w:val="1"/>
    <w:qFormat/>
    <w:rsid w:val="003839A8"/>
    <w:pPr>
      <w:widowControl w:val="0"/>
      <w:autoSpaceDE w:val="0"/>
      <w:autoSpaceDN w:val="0"/>
      <w:spacing w:line="276" w:lineRule="auto"/>
    </w:pPr>
    <w:rPr>
      <w:rFonts w:ascii="Arial" w:eastAsiaTheme="minorHAnsi" w:hAnsi="Arial" w:cs="Arial"/>
      <w:noProof/>
      <w:sz w:val="20"/>
      <w:szCs w:val="22"/>
      <w:lang w:eastAsia="en-US"/>
    </w:rPr>
  </w:style>
  <w:style w:type="character" w:customStyle="1" w:styleId="CorpsdetexteCar">
    <w:name w:val="Corps de texte Car"/>
    <w:basedOn w:val="Policepardfaut"/>
    <w:link w:val="Corpsdetexte"/>
    <w:uiPriority w:val="1"/>
    <w:rsid w:val="003839A8"/>
    <w:rPr>
      <w:rFonts w:ascii="Arial" w:eastAsiaTheme="minorHAnsi" w:hAnsi="Arial" w:cs="Arial"/>
      <w:noProof/>
      <w:sz w:val="20"/>
      <w:szCs w:val="22"/>
      <w:lang w:eastAsia="en-US"/>
    </w:rPr>
  </w:style>
  <w:style w:type="paragraph" w:customStyle="1" w:styleId="Objet">
    <w:name w:val="Objet"/>
    <w:basedOn w:val="Corpsdetexte"/>
    <w:next w:val="Corpsdetexte"/>
    <w:link w:val="ObjetCar"/>
    <w:qFormat/>
    <w:rsid w:val="003839A8"/>
    <w:pPr>
      <w:spacing w:before="103" w:line="242" w:lineRule="exact"/>
    </w:pPr>
    <w:rPr>
      <w:b/>
      <w:color w:val="231F20"/>
    </w:rPr>
  </w:style>
  <w:style w:type="character" w:customStyle="1" w:styleId="ObjetCar">
    <w:name w:val="Objet Car"/>
    <w:basedOn w:val="CorpsdetexteCar"/>
    <w:link w:val="Objet"/>
    <w:rsid w:val="003839A8"/>
    <w:rPr>
      <w:rFonts w:ascii="Arial" w:eastAsiaTheme="minorHAnsi" w:hAnsi="Arial" w:cs="Arial"/>
      <w:b/>
      <w:noProof/>
      <w:color w:val="231F20"/>
      <w:sz w:val="20"/>
      <w:szCs w:val="22"/>
      <w:lang w:eastAsia="en-US"/>
    </w:rPr>
  </w:style>
  <w:style w:type="paragraph" w:styleId="Notedebasdepage">
    <w:name w:val="footnote text"/>
    <w:basedOn w:val="Normal"/>
    <w:link w:val="NotedebasdepageCar"/>
    <w:uiPriority w:val="99"/>
    <w:unhideWhenUsed/>
    <w:rsid w:val="003839A8"/>
    <w:rPr>
      <w:rFonts w:ascii="Times New Roman" w:eastAsiaTheme="minorHAnsi" w:hAnsi="Times New Roman" w:cs="Times New Roman"/>
      <w:noProof/>
      <w:color w:val="000000"/>
      <w:sz w:val="20"/>
      <w:szCs w:val="20"/>
    </w:rPr>
  </w:style>
  <w:style w:type="character" w:customStyle="1" w:styleId="NotedebasdepageCar">
    <w:name w:val="Note de bas de page Car"/>
    <w:basedOn w:val="Policepardfaut"/>
    <w:link w:val="Notedebasdepage"/>
    <w:uiPriority w:val="99"/>
    <w:rsid w:val="003839A8"/>
    <w:rPr>
      <w:rFonts w:ascii="Times New Roman" w:eastAsiaTheme="minorHAnsi" w:hAnsi="Times New Roman" w:cs="Times New Roman"/>
      <w:noProof/>
      <w:color w:val="000000"/>
      <w:sz w:val="20"/>
      <w:szCs w:val="20"/>
    </w:rPr>
  </w:style>
  <w:style w:type="character" w:styleId="Marquenotebasdepage">
    <w:name w:val="footnote reference"/>
    <w:basedOn w:val="Policepardfaut"/>
    <w:uiPriority w:val="99"/>
    <w:semiHidden/>
    <w:unhideWhenUsed/>
    <w:rsid w:val="003839A8"/>
    <w:rPr>
      <w:vertAlign w:val="superscript"/>
    </w:rPr>
  </w:style>
  <w:style w:type="paragraph" w:customStyle="1" w:styleId="Default">
    <w:name w:val="Default"/>
    <w:rsid w:val="003839A8"/>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8">
      <w:bodyDiv w:val="1"/>
      <w:marLeft w:val="0"/>
      <w:marRight w:val="0"/>
      <w:marTop w:val="0"/>
      <w:marBottom w:val="0"/>
      <w:divBdr>
        <w:top w:val="none" w:sz="0" w:space="0" w:color="auto"/>
        <w:left w:val="none" w:sz="0" w:space="0" w:color="auto"/>
        <w:bottom w:val="none" w:sz="0" w:space="0" w:color="auto"/>
        <w:right w:val="none" w:sz="0" w:space="0" w:color="auto"/>
      </w:divBdr>
      <w:divsChild>
        <w:div w:id="251814071">
          <w:marLeft w:val="0"/>
          <w:marRight w:val="0"/>
          <w:marTop w:val="0"/>
          <w:marBottom w:val="0"/>
          <w:divBdr>
            <w:top w:val="none" w:sz="0" w:space="0" w:color="auto"/>
            <w:left w:val="none" w:sz="0" w:space="0" w:color="auto"/>
            <w:bottom w:val="none" w:sz="0" w:space="0" w:color="auto"/>
            <w:right w:val="none" w:sz="0" w:space="0" w:color="auto"/>
          </w:divBdr>
        </w:div>
      </w:divsChild>
    </w:div>
    <w:div w:id="542714285">
      <w:bodyDiv w:val="1"/>
      <w:marLeft w:val="0"/>
      <w:marRight w:val="0"/>
      <w:marTop w:val="0"/>
      <w:marBottom w:val="0"/>
      <w:divBdr>
        <w:top w:val="none" w:sz="0" w:space="0" w:color="auto"/>
        <w:left w:val="none" w:sz="0" w:space="0" w:color="auto"/>
        <w:bottom w:val="none" w:sz="0" w:space="0" w:color="auto"/>
        <w:right w:val="none" w:sz="0" w:space="0" w:color="auto"/>
      </w:divBdr>
    </w:div>
    <w:div w:id="584001801">
      <w:bodyDiv w:val="1"/>
      <w:marLeft w:val="0"/>
      <w:marRight w:val="0"/>
      <w:marTop w:val="0"/>
      <w:marBottom w:val="0"/>
      <w:divBdr>
        <w:top w:val="none" w:sz="0" w:space="0" w:color="auto"/>
        <w:left w:val="none" w:sz="0" w:space="0" w:color="auto"/>
        <w:bottom w:val="none" w:sz="0" w:space="0" w:color="auto"/>
        <w:right w:val="none" w:sz="0" w:space="0" w:color="auto"/>
      </w:divBdr>
    </w:div>
    <w:div w:id="796489575">
      <w:bodyDiv w:val="1"/>
      <w:marLeft w:val="0"/>
      <w:marRight w:val="0"/>
      <w:marTop w:val="0"/>
      <w:marBottom w:val="0"/>
      <w:divBdr>
        <w:top w:val="none" w:sz="0" w:space="0" w:color="auto"/>
        <w:left w:val="none" w:sz="0" w:space="0" w:color="auto"/>
        <w:bottom w:val="none" w:sz="0" w:space="0" w:color="auto"/>
        <w:right w:val="none" w:sz="0" w:space="0" w:color="auto"/>
      </w:divBdr>
    </w:div>
    <w:div w:id="1538158949">
      <w:bodyDiv w:val="1"/>
      <w:marLeft w:val="0"/>
      <w:marRight w:val="0"/>
      <w:marTop w:val="0"/>
      <w:marBottom w:val="0"/>
      <w:divBdr>
        <w:top w:val="none" w:sz="0" w:space="0" w:color="auto"/>
        <w:left w:val="none" w:sz="0" w:space="0" w:color="auto"/>
        <w:bottom w:val="none" w:sz="0" w:space="0" w:color="auto"/>
        <w:right w:val="none" w:sz="0" w:space="0" w:color="auto"/>
      </w:divBdr>
    </w:div>
    <w:div w:id="1821070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s://www.graine-nouvelle-aquitaine.fr/missions-et-actions/accompagnement-de-demarches-de-developpement-durable/171-accompagner-l-engagement-des-lyceens.html" TargetMode="External"/><Relationship Id="rId21" Type="http://schemas.openxmlformats.org/officeDocument/2006/relationships/image" Target="media/image4.png"/><Relationship Id="rId22" Type="http://schemas.openxmlformats.org/officeDocument/2006/relationships/hyperlink" Target="https://outils.artisansdumonde.org/nos-outils-educatifs/panique-a-la-transischool.html" TargetMode="External"/><Relationship Id="rId23" Type="http://schemas.openxmlformats.org/officeDocument/2006/relationships/hyperlink" Target="https://www.artisansdumonde.org/agir-pour-le-commerce-equitable/s-engager-avec-nous/jeunes-ambassadeurs-du-commerce-equitable-jace" TargetMode="External"/><Relationship Id="rId24" Type="http://schemas.openxmlformats.org/officeDocument/2006/relationships/hyperlink" Target="mailto:l.serero@artisansdumonde.or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nt2d.ac-bordeaux.fr/disciplines/edd/2021/05/07/resultats-appel-a-projet-en-partenariat-avec-le-lions-club-les-jeunes-et-lenvironnement-saison-2/" TargetMode="External"/><Relationship Id="rId11" Type="http://schemas.openxmlformats.org/officeDocument/2006/relationships/hyperlink" Target="https://www.ac-bordeaux.fr/dessin-de-presse-et-edd-122101" TargetMode="External"/><Relationship Id="rId12" Type="http://schemas.openxmlformats.org/officeDocument/2006/relationships/hyperlink" Target="https://www.minibigforest.com/" TargetMode="External"/><Relationship Id="rId13" Type="http://schemas.openxmlformats.org/officeDocument/2006/relationships/hyperlink" Target="https://www.minibigforest.com/" TargetMode="External"/><Relationship Id="rId14" Type="http://schemas.openxmlformats.org/officeDocument/2006/relationships/hyperlink" Target="https://www.minibigforest.com/pour-qui/ecoles/" TargetMode="External"/><Relationship Id="rId15" Type="http://schemas.openxmlformats.org/officeDocument/2006/relationships/hyperlink" Target="https://forms.gle/m9na7r8tSY2RqeCZ7?fbclid=IwAR0m49NlNSqkSuJD7Pi4QpZtTEG4z-v1aXzLAE4LTwQPNa_IKs2WiC3sBgA" TargetMode="External"/><Relationship Id="rId16" Type="http://schemas.openxmlformats.org/officeDocument/2006/relationships/image" Target="media/image3.jpeg"/><Relationship Id="rId17" Type="http://schemas.openxmlformats.org/officeDocument/2006/relationships/hyperlink" Target="https://www.inrae.fr/plantday-france" TargetMode="External"/><Relationship Id="rId18" Type="http://schemas.openxmlformats.org/officeDocument/2006/relationships/hyperlink" Target="https://www.eco-ecole.org/commander-jeu-cooperatif/" TargetMode="External"/><Relationship Id="rId19" Type="http://schemas.openxmlformats.org/officeDocument/2006/relationships/hyperlink" Target="https://forms.gle/FKYs8ikeUdyhvKgj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1814</Words>
  <Characters>9983</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Dagens</dc:creator>
  <cp:keywords/>
  <dc:description/>
  <cp:lastModifiedBy>Muriel Dagens</cp:lastModifiedBy>
  <cp:revision>10</cp:revision>
  <cp:lastPrinted>2020-12-04T17:36:00Z</cp:lastPrinted>
  <dcterms:created xsi:type="dcterms:W3CDTF">2021-05-03T13:46:00Z</dcterms:created>
  <dcterms:modified xsi:type="dcterms:W3CDTF">2021-05-20T15:06:00Z</dcterms:modified>
</cp:coreProperties>
</file>