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29B0" w14:textId="77777777" w:rsidR="008F23E3" w:rsidRPr="008F23E3" w:rsidRDefault="008F23E3" w:rsidP="008F23E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F2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ENERGIE DE POSITION, CINETIQUE ET MECANIQUE</w:t>
      </w:r>
    </w:p>
    <w:p w14:paraId="01172A65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ENERGIE DE POSITION (ou énergie potentielle)</w:t>
      </w:r>
    </w:p>
    <w:p w14:paraId="70C21611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 xml:space="preserve">Un corps possède une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énergie de position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, notée Ep, qui dépend de son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poids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(la masse notée m) et de sa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hauteur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(notée h).</w:t>
      </w:r>
    </w:p>
    <w:p w14:paraId="60D57EEA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 xml:space="preserve">→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Plus sa masse et sa hauteur sont importantes, plus son énergie de position est grande</w:t>
      </w:r>
      <w:r w:rsidRPr="008F23E3">
        <w:rPr>
          <w:rFonts w:ascii="Times New Roman" w:eastAsia="Times New Roman" w:hAnsi="Times New Roman" w:cs="Times New Roman"/>
          <w:lang w:eastAsia="fr-FR"/>
        </w:rPr>
        <w:t>.</w:t>
      </w:r>
    </w:p>
    <w:p w14:paraId="7972BC3C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>L’expression mathématique de l’énergie de position est :</w:t>
      </w:r>
    </w:p>
    <w:p w14:paraId="41AC32D9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Ep = m x g x h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(avec m en kilogramme, g l'accélération de la pesanteur (9,81 m</w:t>
      </w:r>
      <w:r w:rsidRPr="008F23E3">
        <w:rPr>
          <w:rFonts w:ascii="Cambria Math" w:eastAsia="Times New Roman" w:hAnsi="Cambria Math" w:cs="Cambria Math"/>
          <w:lang w:eastAsia="fr-FR"/>
        </w:rPr>
        <w:t>⋅</w:t>
      </w:r>
      <w:r w:rsidRPr="008F23E3">
        <w:rPr>
          <w:rFonts w:ascii="Times New Roman" w:eastAsia="Times New Roman" w:hAnsi="Times New Roman" w:cs="Times New Roman"/>
          <w:lang w:eastAsia="fr-FR"/>
        </w:rPr>
        <w:t>s-2 sur Terre) en newton par mètre, h la différence d'altitude en mètre (altitude de départ - altitude d'arrivée) en mètre)</w:t>
      </w:r>
    </w:p>
    <w:p w14:paraId="06277BCA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 xml:space="preserve">On appelle cette énergie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potentielle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car elle est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emmagasinée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dans le corps, ou le système, et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pourra être transformée en énergie cinétique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lorsque le corps sera mis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en mouvement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, lors d’une chute par exemple. Comme elle dépend de la masse de l’objet et de la pesanteur, c’est une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énergie potentielle gravitationnelle</w:t>
      </w:r>
      <w:r w:rsidRPr="008F23E3">
        <w:rPr>
          <w:rFonts w:ascii="Times New Roman" w:eastAsia="Times New Roman" w:hAnsi="Times New Roman" w:cs="Times New Roman"/>
          <w:lang w:eastAsia="fr-FR"/>
        </w:rPr>
        <w:t>.</w:t>
      </w:r>
    </w:p>
    <w:p w14:paraId="33C49667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ENERGIE CINETIQUE</w:t>
      </w:r>
    </w:p>
    <w:p w14:paraId="17CAB2BB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>C’est l’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énergie liée au mouvement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d’un corps ou d’une particule. On la note </w:t>
      </w:r>
      <w:proofErr w:type="spellStart"/>
      <w:r w:rsidRPr="008F23E3">
        <w:rPr>
          <w:rFonts w:ascii="Times New Roman" w:eastAsia="Times New Roman" w:hAnsi="Times New Roman" w:cs="Times New Roman"/>
          <w:lang w:eastAsia="fr-FR"/>
        </w:rPr>
        <w:t>Ec</w:t>
      </w:r>
      <w:proofErr w:type="spellEnd"/>
      <w:r w:rsidRPr="008F23E3">
        <w:rPr>
          <w:rFonts w:ascii="Times New Roman" w:eastAsia="Times New Roman" w:hAnsi="Times New Roman" w:cs="Times New Roman"/>
          <w:lang w:eastAsia="fr-FR"/>
        </w:rPr>
        <w:t xml:space="preserve"> Cette énergie est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proportionnelle au carré de la vitesse de déplacement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: si le corps est immobile, son énergie cinétique est nulle. Elle dépend aussi du poids du corps, qui est responsable du mouvement de chute (c’est à cause de son poids qu’il est attiré vers le bas).</w:t>
      </w:r>
    </w:p>
    <w:p w14:paraId="56376415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>L’expression mathématique de l’énergie cinétique est :</w:t>
      </w:r>
    </w:p>
    <w:p w14:paraId="260763A8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Ec</w:t>
      </w:r>
      <w:proofErr w:type="spellEnd"/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 xml:space="preserve"> = 1/2 m v</w:t>
      </w:r>
      <w:r w:rsidRPr="008F23E3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2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(avec </w:t>
      </w:r>
      <w:proofErr w:type="spellStart"/>
      <w:r w:rsidRPr="008F23E3">
        <w:rPr>
          <w:rFonts w:ascii="Times New Roman" w:eastAsia="Times New Roman" w:hAnsi="Times New Roman" w:cs="Times New Roman"/>
          <w:lang w:eastAsia="fr-FR"/>
        </w:rPr>
        <w:t>Ec</w:t>
      </w:r>
      <w:proofErr w:type="spellEnd"/>
      <w:r w:rsidRPr="008F23E3">
        <w:rPr>
          <w:rFonts w:ascii="Times New Roman" w:eastAsia="Times New Roman" w:hAnsi="Times New Roman" w:cs="Times New Roman"/>
          <w:lang w:eastAsia="fr-FR"/>
        </w:rPr>
        <w:t xml:space="preserve"> en Joule (J), la masse m en kilogramme (kg), et la vitesse v en mètre par seconde (m/s)</w:t>
      </w:r>
    </w:p>
    <w:p w14:paraId="0486D856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 xml:space="preserve">On remarque dans cette formule que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l’énergie cinétique est proportionnelle au carré de la vitesse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de l’objet. Cela signifie que si on double la vitesse d’un objet, on multiplie son énergie cinétique par 4. On voit bien les conséquences que cela peut avoir dans un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accident de voiture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 : la gravité des dégâts et blessures occasionnés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dépend de l’énergie cinétique du véhicule</w:t>
      </w:r>
      <w:r w:rsidRPr="008F23E3">
        <w:rPr>
          <w:rFonts w:ascii="Times New Roman" w:eastAsia="Times New Roman" w:hAnsi="Times New Roman" w:cs="Times New Roman"/>
          <w:lang w:eastAsia="fr-FR"/>
        </w:rPr>
        <w:t>. Ainsi, une collision à 60 km/h entraînera des dégâts ou blessures 4 fois plus graves qu’une collision à 30 km/h. C’est aussi ce qui explique que la distance de freinage augmente avec la vitesse du véhicule : plus il y a d’énergie cinétique à dissiper, plus c’est long.</w:t>
      </w:r>
    </w:p>
    <w:p w14:paraId="4426067A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ENERGIE MECANIQUE</w:t>
      </w:r>
    </w:p>
    <w:p w14:paraId="01D348BF" w14:textId="77777777" w:rsidR="008F23E3" w:rsidRPr="008F23E3" w:rsidRDefault="008F23E3" w:rsidP="008F2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8F23E3">
        <w:rPr>
          <w:rFonts w:ascii="Times New Roman" w:eastAsia="Times New Roman" w:hAnsi="Times New Roman" w:cs="Times New Roman"/>
          <w:lang w:eastAsia="fr-FR"/>
        </w:rPr>
        <w:t>Lors de la chute d’un corps, l’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énergie de position est peu à peu convertie en énergie cinétique</w:t>
      </w:r>
      <w:r w:rsidRPr="008F23E3">
        <w:rPr>
          <w:rFonts w:ascii="Times New Roman" w:eastAsia="Times New Roman" w:hAnsi="Times New Roman" w:cs="Times New Roman"/>
          <w:lang w:eastAsia="fr-FR"/>
        </w:rPr>
        <w:t xml:space="preserve">. L’énergie mécanique (notée </w:t>
      </w:r>
      <w:proofErr w:type="spellStart"/>
      <w:r w:rsidRPr="008F23E3">
        <w:rPr>
          <w:rFonts w:ascii="Times New Roman" w:eastAsia="Times New Roman" w:hAnsi="Times New Roman" w:cs="Times New Roman"/>
          <w:lang w:eastAsia="fr-FR"/>
        </w:rPr>
        <w:t>Em</w:t>
      </w:r>
      <w:proofErr w:type="spellEnd"/>
      <w:r w:rsidRPr="008F23E3">
        <w:rPr>
          <w:rFonts w:ascii="Times New Roman" w:eastAsia="Times New Roman" w:hAnsi="Times New Roman" w:cs="Times New Roman"/>
          <w:lang w:eastAsia="fr-FR"/>
        </w:rPr>
        <w:t xml:space="preserve"> ) d’un corps qui chute est la </w:t>
      </w:r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somme de son énergie de position et de son énergie cinétique</w:t>
      </w:r>
      <w:r w:rsidRPr="008F23E3">
        <w:rPr>
          <w:rFonts w:ascii="Times New Roman" w:eastAsia="Times New Roman" w:hAnsi="Times New Roman" w:cs="Times New Roman"/>
          <w:lang w:eastAsia="fr-FR"/>
        </w:rPr>
        <w:t>, d’où l’expression mathématique :</w:t>
      </w:r>
    </w:p>
    <w:p w14:paraId="3D48CEE4" w14:textId="4754CEAA" w:rsidR="002A7681" w:rsidRPr="00685FB5" w:rsidRDefault="008F23E3" w:rsidP="00685FB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Em</w:t>
      </w:r>
      <w:proofErr w:type="spellEnd"/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 xml:space="preserve"> = Ep+ </w:t>
      </w:r>
      <w:proofErr w:type="spellStart"/>
      <w:r w:rsidRPr="008F23E3">
        <w:rPr>
          <w:rFonts w:ascii="Times New Roman" w:eastAsia="Times New Roman" w:hAnsi="Times New Roman" w:cs="Times New Roman"/>
          <w:b/>
          <w:bCs/>
          <w:lang w:eastAsia="fr-FR"/>
        </w:rPr>
        <w:t>Ec</w:t>
      </w:r>
      <w:proofErr w:type="spellEnd"/>
    </w:p>
    <w:sectPr w:rsidR="002A7681" w:rsidRPr="00685FB5" w:rsidSect="00471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3"/>
    <w:rsid w:val="002A7681"/>
    <w:rsid w:val="002B5A4A"/>
    <w:rsid w:val="00471DD3"/>
    <w:rsid w:val="00685FB5"/>
    <w:rsid w:val="008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DF1"/>
  <w14:defaultImageDpi w14:val="32767"/>
  <w15:chartTrackingRefBased/>
  <w15:docId w15:val="{D2426787-A1D8-1A47-BA20-BD737B2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F23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23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F2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F2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gagnac</dc:creator>
  <cp:keywords/>
  <dc:description/>
  <cp:lastModifiedBy>olivier gagnac</cp:lastModifiedBy>
  <cp:revision>2</cp:revision>
  <cp:lastPrinted>2020-10-16T08:51:00Z</cp:lastPrinted>
  <dcterms:created xsi:type="dcterms:W3CDTF">2019-04-09T11:32:00Z</dcterms:created>
  <dcterms:modified xsi:type="dcterms:W3CDTF">2020-10-16T08:51:00Z</dcterms:modified>
</cp:coreProperties>
</file>