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56CBC" w14:textId="4B5BC035" w:rsidR="00593697" w:rsidRDefault="00593697" w:rsidP="00593697">
      <w:pPr>
        <w:jc w:val="center"/>
        <w:rPr>
          <w:rFonts w:ascii="Arial" w:eastAsia="Times New Roman" w:hAnsi="Arial" w:cs="Arial"/>
          <w:sz w:val="38"/>
          <w:szCs w:val="38"/>
          <w:lang w:eastAsia="fr-FR"/>
        </w:rPr>
      </w:pPr>
      <w:r>
        <w:rPr>
          <w:rFonts w:ascii="Arial" w:eastAsia="Times New Roman" w:hAnsi="Arial" w:cs="Arial"/>
          <w:sz w:val="38"/>
          <w:szCs w:val="38"/>
          <w:lang w:eastAsia="fr-FR"/>
        </w:rPr>
        <w:t>Ajustements programmes BO 30/07/2020</w:t>
      </w:r>
    </w:p>
    <w:p w14:paraId="42FCD8C9" w14:textId="77777777" w:rsidR="00593697" w:rsidRDefault="00593697" w:rsidP="009064FF">
      <w:pPr>
        <w:rPr>
          <w:rFonts w:ascii="Times New Roman" w:eastAsia="Times New Roman" w:hAnsi="Times New Roman" w:cs="Times New Roman"/>
          <w:b/>
          <w:bCs/>
          <w:i/>
          <w:iCs/>
          <w:lang w:eastAsia="fr-FR"/>
        </w:rPr>
      </w:pPr>
    </w:p>
    <w:p w14:paraId="005BE65C" w14:textId="30110350" w:rsidR="009064FF" w:rsidRPr="009064FF" w:rsidRDefault="009064FF" w:rsidP="009064FF">
      <w:pPr>
        <w:rPr>
          <w:rFonts w:ascii="Times New Roman" w:eastAsia="Times New Roman" w:hAnsi="Times New Roman" w:cs="Times New Roman"/>
          <w:i/>
          <w:iCs/>
          <w:lang w:eastAsia="fr-FR"/>
        </w:rPr>
      </w:pPr>
      <w:r w:rsidRPr="009064FF">
        <w:rPr>
          <w:rFonts w:ascii="Times New Roman" w:eastAsia="Times New Roman" w:hAnsi="Times New Roman" w:cs="Times New Roman"/>
          <w:b/>
          <w:bCs/>
          <w:i/>
          <w:iCs/>
          <w:lang w:eastAsia="fr-FR"/>
        </w:rPr>
        <w:t>Biodiversité, développement durable et climat</w:t>
      </w:r>
      <w:r w:rsidRPr="009064FF">
        <w:rPr>
          <w:rFonts w:ascii="Times New Roman" w:eastAsia="Times New Roman" w:hAnsi="Times New Roman" w:cs="Times New Roman"/>
          <w:i/>
          <w:iCs/>
          <w:lang w:eastAsia="fr-FR"/>
        </w:rPr>
        <w:t xml:space="preserve"> sont les maîtres mots de cette nouvelle mouture des programmes. La modification des programmes de juillet 2020 engendre un verdissement plus important des enseignements dispensés en classe</w:t>
      </w:r>
      <w:r>
        <w:rPr>
          <w:rFonts w:ascii="Times New Roman" w:eastAsia="Times New Roman" w:hAnsi="Times New Roman" w:cs="Times New Roman"/>
          <w:i/>
          <w:iCs/>
          <w:lang w:eastAsia="fr-FR"/>
        </w:rPr>
        <w:t>, et pas seulement en sciences.</w:t>
      </w:r>
      <w:r w:rsidR="00593697">
        <w:rPr>
          <w:rFonts w:ascii="Times New Roman" w:eastAsia="Times New Roman" w:hAnsi="Times New Roman" w:cs="Times New Roman"/>
          <w:i/>
          <w:iCs/>
          <w:lang w:eastAsia="fr-FR"/>
        </w:rPr>
        <w:t xml:space="preserve"> </w:t>
      </w:r>
      <w:r w:rsidRPr="009064FF">
        <w:rPr>
          <w:rFonts w:ascii="Times New Roman" w:eastAsia="Times New Roman" w:hAnsi="Times New Roman" w:cs="Times New Roman"/>
          <w:i/>
          <w:iCs/>
          <w:lang w:eastAsia="fr-FR"/>
        </w:rPr>
        <w:t>Le nouveau BO incite à « permettre aux élèves de découvrir la notion d’engagement individuel et/ou collectif, notamment dans le cadre d’un travail partenarial, et en lien avec l’enseignement moral et civique ».</w:t>
      </w:r>
    </w:p>
    <w:p w14:paraId="19A1529A" w14:textId="77777777" w:rsidR="00816167" w:rsidRDefault="009064FF" w:rsidP="009064FF">
      <w:pPr>
        <w:pStyle w:val="NormalWeb"/>
        <w:rPr>
          <w:i/>
          <w:iCs/>
        </w:rPr>
      </w:pPr>
      <w:r w:rsidRPr="009064FF">
        <w:rPr>
          <w:i/>
          <w:iCs/>
        </w:rPr>
        <w:t xml:space="preserve">Dans le détail en sciences et technologie, au cycle 3, </w:t>
      </w:r>
      <w:r w:rsidR="00816167">
        <w:rPr>
          <w:i/>
          <w:iCs/>
        </w:rPr>
        <w:t>les 4 thèmes du programme sont impactés par les ajustements.</w:t>
      </w:r>
    </w:p>
    <w:p w14:paraId="3038329F" w14:textId="6A6D5FDB" w:rsidR="00816167" w:rsidRDefault="00816167" w:rsidP="009064FF">
      <w:pPr>
        <w:pStyle w:val="NormalWeb"/>
        <w:rPr>
          <w:i/>
          <w:iCs/>
        </w:rPr>
      </w:pPr>
      <w:r>
        <w:rPr>
          <w:i/>
          <w:iCs/>
        </w:rPr>
        <w:t>Dans le thème « Matière, mouvement, énergie, information », les modifications concernent essentiellement des reformulations et des précisions sur les notions à aborder.</w:t>
      </w:r>
    </w:p>
    <w:p w14:paraId="21F974E2" w14:textId="747EF50C" w:rsidR="009064FF" w:rsidRPr="009064FF" w:rsidRDefault="00816167" w:rsidP="009064FF">
      <w:pPr>
        <w:pStyle w:val="NormalWeb"/>
        <w:rPr>
          <w:i/>
          <w:iCs/>
        </w:rPr>
      </w:pPr>
      <w:r>
        <w:rPr>
          <w:i/>
          <w:iCs/>
        </w:rPr>
        <w:t>D</w:t>
      </w:r>
      <w:r w:rsidR="009064FF" w:rsidRPr="009064FF">
        <w:rPr>
          <w:i/>
          <w:iCs/>
        </w:rPr>
        <w:t xml:space="preserve">ans le thème « Le vivant, sa diversité et les fonctions qui le caractérisent », les notions de caractères communs, d’hérédité et de relation de parenté sont désormais clairement indiquées. Les élèves « découvrent quelques modes de classification adaptés à différents objectifs (écologique, </w:t>
      </w:r>
      <w:proofErr w:type="gramStart"/>
      <w:r w:rsidR="009064FF" w:rsidRPr="009064FF">
        <w:rPr>
          <w:i/>
          <w:iCs/>
        </w:rPr>
        <w:t>phylogénétique…)</w:t>
      </w:r>
      <w:proofErr w:type="gramEnd"/>
      <w:r w:rsidR="009064FF" w:rsidRPr="009064FF">
        <w:rPr>
          <w:i/>
          <w:iCs/>
        </w:rPr>
        <w:t>. Pour la classification phylogénétique, ils interprètent les groupes emboîtés en termes de degrés de parenté entre les espèces », stipule le bulletin officiel qui précise aussi que « l’association des espèces change à l’échelle des temps géologiques ».</w:t>
      </w:r>
    </w:p>
    <w:p w14:paraId="5F0BA821" w14:textId="77777777" w:rsidR="009064FF" w:rsidRDefault="009064FF" w:rsidP="009064FF">
      <w:pPr>
        <w:pStyle w:val="NormalWeb"/>
        <w:rPr>
          <w:i/>
          <w:iCs/>
        </w:rPr>
      </w:pPr>
      <w:r w:rsidRPr="009064FF">
        <w:rPr>
          <w:i/>
          <w:iCs/>
        </w:rPr>
        <w:t xml:space="preserve">Les élèves du cycle 3 « décrivent des habitudes et des choix de consommations, et identifient certaines de leurs conséquences ». Enfin, la notion de réseau trophique se fait la part belle pour « mettre en évidence l’interdépendance des différents êtres vivants ». </w:t>
      </w:r>
    </w:p>
    <w:p w14:paraId="7A05CA41" w14:textId="2060A0B1" w:rsidR="009064FF" w:rsidRDefault="009064FF" w:rsidP="009064FF">
      <w:pPr>
        <w:pStyle w:val="NormalWeb"/>
        <w:rPr>
          <w:i/>
          <w:iCs/>
        </w:rPr>
      </w:pPr>
      <w:r w:rsidRPr="009064FF">
        <w:rPr>
          <w:i/>
          <w:iCs/>
        </w:rPr>
        <w:t xml:space="preserve">Dans la thématique « La planète Terre. Les êtres vivants dans leur environnement », peu de changements dans les notions abordées mais davantage de nouvelles situations d’activités promues. Les enseignants sont incités à faire « réaliser des mesures en lien avec la météo (thermomètres, hygromètres, baromètres, etc.) », ainsi que « répertorier les êtres vivants dans la cour de récréation ou dans l’environnement proche ». </w:t>
      </w:r>
    </w:p>
    <w:p w14:paraId="4D592600" w14:textId="172D368F" w:rsidR="00593697" w:rsidRDefault="00816167" w:rsidP="00593697">
      <w:pPr>
        <w:spacing w:after="81" w:line="245" w:lineRule="auto"/>
        <w:ind w:left="-5" w:right="-9"/>
        <w:rPr>
          <w:color w:val="008000"/>
        </w:rPr>
      </w:pPr>
      <w:r>
        <w:rPr>
          <w:i/>
          <w:iCs/>
        </w:rPr>
        <w:t>Au cycle 2, les ajustements concernent l’ensemble des enseignements les invitant à convoquer l’Éducation au Développement Durable</w:t>
      </w:r>
      <w:r w:rsidR="00593697">
        <w:rPr>
          <w:i/>
          <w:iCs/>
        </w:rPr>
        <w:t>, comme en mathématiques par exemple où « </w:t>
      </w:r>
      <w:r w:rsidR="00593697" w:rsidRPr="00593697">
        <w:rPr>
          <w:i/>
          <w:iCs/>
          <w:color w:val="008000"/>
        </w:rPr>
        <w:t>Les thèmes autour du changement climatique, du développement durable et de la biodiversité doivent être retenus pour développer des compétences en mathématiques en lien avec les disciplines plus directement concernées. Une entrée par la résolution de problèmes est à privilégier. Les notions suivantes peuvent être mobilisées dans ce cadre : comprendre et utiliser des nombres entiers pour dénombrer, ordonner, repérer ; comparer, estimer, mesurer des longueurs, des masses, des contenances, des durées ; utiliser les unités spécifiques de ces grandeurs et les règles de conversion.</w:t>
      </w:r>
      <w:r w:rsidR="00593697">
        <w:rPr>
          <w:color w:val="008000"/>
        </w:rPr>
        <w:t> »</w:t>
      </w:r>
    </w:p>
    <w:p w14:paraId="3C92C6EB" w14:textId="65E5FD56" w:rsidR="00593697" w:rsidRDefault="00593697" w:rsidP="00593697">
      <w:pPr>
        <w:spacing w:after="81" w:line="245" w:lineRule="auto"/>
        <w:ind w:left="-5" w:right="-9"/>
      </w:pPr>
    </w:p>
    <w:p w14:paraId="4334AF86" w14:textId="17B8EB95" w:rsidR="00593697" w:rsidRDefault="00593697" w:rsidP="00593697">
      <w:pPr>
        <w:spacing w:after="81" w:line="245" w:lineRule="auto"/>
        <w:ind w:left="-5" w:right="-9"/>
        <w:rPr>
          <w:i/>
          <w:iCs/>
        </w:rPr>
      </w:pPr>
      <w:r w:rsidRPr="00593697">
        <w:rPr>
          <w:i/>
          <w:iCs/>
        </w:rPr>
        <w:t>Au cycle 1, 2 des 5 domaines d’enseignement sont modifiés dans le même esprit, Mobiliser le langage dans toutes ses dimensions et explorer le monde.</w:t>
      </w:r>
    </w:p>
    <w:p w14:paraId="2C326C9A" w14:textId="257D0FA3" w:rsidR="00593697" w:rsidRDefault="00593697" w:rsidP="00593697">
      <w:pPr>
        <w:spacing w:after="81" w:line="245" w:lineRule="auto"/>
        <w:ind w:left="-5" w:right="-9"/>
        <w:rPr>
          <w:i/>
          <w:iCs/>
        </w:rPr>
      </w:pPr>
    </w:p>
    <w:p w14:paraId="3BDFA59F" w14:textId="6387EB5F" w:rsidR="009064FF" w:rsidRPr="00593697" w:rsidRDefault="00593697" w:rsidP="00593697">
      <w:pPr>
        <w:spacing w:after="81" w:line="245" w:lineRule="auto"/>
        <w:ind w:left="-5" w:right="-9"/>
        <w:rPr>
          <w:i/>
          <w:iCs/>
        </w:rPr>
      </w:pPr>
      <w:r>
        <w:rPr>
          <w:i/>
          <w:iCs/>
        </w:rPr>
        <w:t>Ci-dessous, les ajustements (en vert et rouge) pour les 3 cycles extraits du nouveau BO.</w:t>
      </w:r>
    </w:p>
    <w:p w14:paraId="215ABE7B" w14:textId="3CF270D6" w:rsidR="00E76A5B" w:rsidRDefault="00E76A5B" w:rsidP="00CD0421">
      <w:pPr>
        <w:rPr>
          <w:rFonts w:ascii="Arial" w:eastAsia="Times New Roman" w:hAnsi="Arial" w:cs="Arial"/>
          <w:sz w:val="38"/>
          <w:szCs w:val="38"/>
          <w:lang w:eastAsia="fr-FR"/>
        </w:rPr>
      </w:pPr>
      <w:r>
        <w:rPr>
          <w:rFonts w:ascii="Arial" w:eastAsia="Times New Roman" w:hAnsi="Arial" w:cs="Arial"/>
          <w:sz w:val="38"/>
          <w:szCs w:val="38"/>
          <w:lang w:eastAsia="fr-FR"/>
        </w:rPr>
        <w:lastRenderedPageBreak/>
        <w:t>Ajustements programmes cycle 3 BO 30/07/2020</w:t>
      </w:r>
    </w:p>
    <w:p w14:paraId="314A386C" w14:textId="77777777" w:rsidR="00E76A5B" w:rsidRDefault="00E76A5B" w:rsidP="00CD0421">
      <w:pPr>
        <w:rPr>
          <w:rFonts w:ascii="Arial" w:eastAsia="Times New Roman" w:hAnsi="Arial" w:cs="Arial"/>
          <w:sz w:val="38"/>
          <w:szCs w:val="38"/>
          <w:lang w:eastAsia="fr-FR"/>
        </w:rPr>
      </w:pPr>
    </w:p>
    <w:p w14:paraId="07634282" w14:textId="77777777" w:rsidR="00CD0421" w:rsidRDefault="00CD0421" w:rsidP="00CD0421">
      <w:pPr>
        <w:rPr>
          <w:rFonts w:ascii="Arial" w:eastAsia="Times New Roman" w:hAnsi="Arial" w:cs="Arial"/>
          <w:sz w:val="38"/>
          <w:szCs w:val="38"/>
          <w:lang w:eastAsia="fr-FR"/>
        </w:rPr>
      </w:pPr>
      <w:r w:rsidRPr="00CD0421">
        <w:rPr>
          <w:rFonts w:ascii="Arial" w:eastAsia="Times New Roman" w:hAnsi="Arial" w:cs="Arial"/>
          <w:sz w:val="38"/>
          <w:szCs w:val="38"/>
          <w:lang w:eastAsia="fr-FR"/>
        </w:rPr>
        <w:t>Volet</w:t>
      </w:r>
      <w:r w:rsidR="00E76A5B">
        <w:rPr>
          <w:rFonts w:ascii="Arial" w:eastAsia="Times New Roman" w:hAnsi="Arial" w:cs="Arial"/>
          <w:sz w:val="38"/>
          <w:szCs w:val="38"/>
          <w:lang w:eastAsia="fr-FR"/>
        </w:rPr>
        <w:t xml:space="preserve"> </w:t>
      </w:r>
      <w:r w:rsidRPr="00CD0421">
        <w:rPr>
          <w:rFonts w:ascii="Arial" w:eastAsia="Times New Roman" w:hAnsi="Arial" w:cs="Arial"/>
          <w:sz w:val="38"/>
          <w:szCs w:val="38"/>
          <w:lang w:eastAsia="fr-FR"/>
        </w:rPr>
        <w:t>2:</w:t>
      </w:r>
      <w:r w:rsidR="00E76A5B">
        <w:rPr>
          <w:rFonts w:ascii="Arial" w:eastAsia="Times New Roman" w:hAnsi="Arial" w:cs="Arial"/>
          <w:sz w:val="38"/>
          <w:szCs w:val="38"/>
          <w:lang w:eastAsia="fr-FR"/>
        </w:rPr>
        <w:t xml:space="preserve"> </w:t>
      </w:r>
      <w:r w:rsidRPr="00CD0421">
        <w:rPr>
          <w:rFonts w:ascii="Arial" w:eastAsia="Times New Roman" w:hAnsi="Arial" w:cs="Arial"/>
          <w:sz w:val="38"/>
          <w:szCs w:val="38"/>
          <w:lang w:eastAsia="fr-FR"/>
        </w:rPr>
        <w:t>contributions</w:t>
      </w:r>
      <w:r w:rsidR="00E76A5B">
        <w:rPr>
          <w:rFonts w:ascii="Arial" w:eastAsia="Times New Roman" w:hAnsi="Arial" w:cs="Arial"/>
          <w:sz w:val="38"/>
          <w:szCs w:val="38"/>
          <w:lang w:eastAsia="fr-FR"/>
        </w:rPr>
        <w:t xml:space="preserve"> </w:t>
      </w:r>
      <w:r w:rsidRPr="00CD0421">
        <w:rPr>
          <w:rFonts w:ascii="Arial" w:eastAsia="Times New Roman" w:hAnsi="Arial" w:cs="Arial"/>
          <w:sz w:val="38"/>
          <w:szCs w:val="38"/>
          <w:lang w:eastAsia="fr-FR"/>
        </w:rPr>
        <w:t>essentielles</w:t>
      </w:r>
      <w:r w:rsidR="00E76A5B">
        <w:rPr>
          <w:rFonts w:ascii="Arial" w:eastAsia="Times New Roman" w:hAnsi="Arial" w:cs="Arial"/>
          <w:sz w:val="38"/>
          <w:szCs w:val="38"/>
          <w:lang w:eastAsia="fr-FR"/>
        </w:rPr>
        <w:t xml:space="preserve"> </w:t>
      </w:r>
      <w:r w:rsidRPr="00CD0421">
        <w:rPr>
          <w:rFonts w:ascii="Arial" w:eastAsia="Times New Roman" w:hAnsi="Arial" w:cs="Arial"/>
          <w:sz w:val="38"/>
          <w:szCs w:val="38"/>
          <w:lang w:eastAsia="fr-FR"/>
        </w:rPr>
        <w:t>des</w:t>
      </w:r>
      <w:r w:rsidR="00E76A5B">
        <w:rPr>
          <w:rFonts w:ascii="Arial" w:eastAsia="Times New Roman" w:hAnsi="Arial" w:cs="Arial"/>
          <w:sz w:val="38"/>
          <w:szCs w:val="38"/>
          <w:lang w:eastAsia="fr-FR"/>
        </w:rPr>
        <w:t xml:space="preserve"> </w:t>
      </w:r>
      <w:r w:rsidRPr="00CD0421">
        <w:rPr>
          <w:rFonts w:ascii="Arial" w:eastAsia="Times New Roman" w:hAnsi="Arial" w:cs="Arial"/>
          <w:sz w:val="38"/>
          <w:szCs w:val="38"/>
          <w:lang w:eastAsia="fr-FR"/>
        </w:rPr>
        <w:t>différents</w:t>
      </w:r>
      <w:r w:rsidR="00E76A5B">
        <w:rPr>
          <w:rFonts w:ascii="Arial" w:eastAsia="Times New Roman" w:hAnsi="Arial" w:cs="Arial"/>
          <w:sz w:val="38"/>
          <w:szCs w:val="38"/>
          <w:lang w:eastAsia="fr-FR"/>
        </w:rPr>
        <w:t xml:space="preserve"> </w:t>
      </w:r>
      <w:r w:rsidRPr="00CD0421">
        <w:rPr>
          <w:rFonts w:ascii="Arial" w:eastAsia="Times New Roman" w:hAnsi="Arial" w:cs="Arial"/>
          <w:sz w:val="38"/>
          <w:szCs w:val="38"/>
          <w:lang w:eastAsia="fr-FR"/>
        </w:rPr>
        <w:t>enseignements au socle commun</w:t>
      </w:r>
    </w:p>
    <w:p w14:paraId="05FB1C58" w14:textId="77777777" w:rsidR="00CD0421" w:rsidRDefault="00CD0421" w:rsidP="00CD0421">
      <w:pPr>
        <w:rPr>
          <w:rFonts w:ascii="Arial" w:eastAsia="Times New Roman" w:hAnsi="Arial" w:cs="Arial"/>
          <w:sz w:val="38"/>
          <w:szCs w:val="38"/>
          <w:lang w:eastAsia="fr-FR"/>
        </w:rPr>
      </w:pPr>
    </w:p>
    <w:p w14:paraId="0D7B0868" w14:textId="77777777" w:rsidR="00B579F4" w:rsidRPr="00B579F4" w:rsidRDefault="00B579F4" w:rsidP="00B579F4">
      <w:pPr>
        <w:pStyle w:val="Titre2"/>
        <w:spacing w:after="100"/>
        <w:ind w:left="-5"/>
      </w:pPr>
      <w:r>
        <w:t xml:space="preserve">Domaine 1 : Les langages pour penser et communiquer </w:t>
      </w:r>
    </w:p>
    <w:p w14:paraId="43FE263E" w14:textId="77777777" w:rsidR="00B579F4" w:rsidRDefault="00B579F4" w:rsidP="00B579F4">
      <w:pPr>
        <w:numPr>
          <w:ilvl w:val="0"/>
          <w:numId w:val="1"/>
        </w:numPr>
        <w:spacing w:after="68" w:line="253" w:lineRule="auto"/>
        <w:ind w:hanging="360"/>
      </w:pPr>
      <w:r>
        <w:rPr>
          <w:rFonts w:ascii="Arial" w:eastAsia="Arial" w:hAnsi="Arial" w:cs="Arial"/>
          <w:b/>
          <w:color w:val="17818E"/>
        </w:rPr>
        <w:t xml:space="preserve">Comprendre, s’exprimer en utilisant les langages mathématiques, scientifiques et informatiques </w:t>
      </w:r>
    </w:p>
    <w:p w14:paraId="080DF5AA" w14:textId="77777777" w:rsidR="00B579F4" w:rsidRDefault="00B579F4" w:rsidP="00B579F4">
      <w:pPr>
        <w:ind w:left="-5"/>
      </w:pPr>
      <w:r>
        <w:t>En sciences et en technologie, mais également en histoire et en géographie, les langages scientifiques permettent de résoudre des problèmes, traiter et organiser des données, lire et communiquer des résultats, recourir à des représentations variées d’objets, d’expériences, de phénomènes naturels (schémas, dessins d’observation, maquettes, etc.)</w:t>
      </w:r>
      <w:r>
        <w:rPr>
          <w:color w:val="008000"/>
        </w:rPr>
        <w:t>, argumenter pour distinguer une connaissance scientifique d’une opinion sur des enjeux majeurs, comme ceux liés à l’importance de la biodiversité et au développement durable.</w:t>
      </w:r>
      <w:r>
        <w:t xml:space="preserve"> </w:t>
      </w:r>
    </w:p>
    <w:p w14:paraId="1A9625C5" w14:textId="77777777" w:rsidR="00637F73" w:rsidRDefault="00637F73"/>
    <w:p w14:paraId="0D33B416" w14:textId="77777777" w:rsidR="00B579F4" w:rsidRDefault="00B579F4" w:rsidP="00B579F4">
      <w:pPr>
        <w:pStyle w:val="Titre2"/>
        <w:ind w:left="-5"/>
      </w:pPr>
      <w:r>
        <w:t xml:space="preserve">Domaine 3 : La formation de la personne et du citoyen </w:t>
      </w:r>
    </w:p>
    <w:p w14:paraId="13906857" w14:textId="77777777" w:rsidR="00B579F4" w:rsidRPr="00B579F4" w:rsidRDefault="00B579F4" w:rsidP="00B579F4">
      <w:pPr>
        <w:rPr>
          <w:lang w:eastAsia="fr-FR"/>
        </w:rPr>
      </w:pPr>
    </w:p>
    <w:p w14:paraId="25FF9BDC" w14:textId="77777777" w:rsidR="00B579F4" w:rsidRDefault="00B579F4" w:rsidP="00B579F4">
      <w:pPr>
        <w:ind w:left="-5"/>
      </w:pPr>
      <w:r>
        <w:t>L’enseignement moral et civique</w:t>
      </w:r>
      <w:r>
        <w:rPr>
          <w:rFonts w:ascii="Arial" w:eastAsia="Arial" w:hAnsi="Arial" w:cs="Arial"/>
          <w:b/>
        </w:rPr>
        <w:t xml:space="preserve"> </w:t>
      </w:r>
      <w:r>
        <w:t xml:space="preserve">assure principalement la compréhension de la règle et du droit. La règle et le droit sont également ceux du cadre scolaire que les élèves doivent apprendre à respecter. En histoire, le thème consacré à la construction de la République et de la démocratie permet d’étudier comment ont été conquis les libertés et les droits en vigueur aujourd’hui en France et de comprendre les devoirs qui incombent aux citoyens. En sciences et en technologie, il s’agit plus particulièrement d’apprendre à respecter les règles </w:t>
      </w:r>
      <w:r>
        <w:rPr>
          <w:color w:val="008000"/>
        </w:rPr>
        <w:t xml:space="preserve">d’hygiène et </w:t>
      </w:r>
      <w:r>
        <w:t>de sécurité</w:t>
      </w:r>
      <w:r>
        <w:rPr>
          <w:color w:val="008000"/>
        </w:rPr>
        <w:t>, ainsi que l’environnement</w:t>
      </w:r>
      <w:r>
        <w:t xml:space="preserve">. </w:t>
      </w:r>
    </w:p>
    <w:p w14:paraId="5A0B20FC" w14:textId="77777777" w:rsidR="00B579F4" w:rsidRDefault="00B579F4" w:rsidP="00B579F4">
      <w:pPr>
        <w:spacing w:after="79"/>
        <w:ind w:left="-5"/>
      </w:pPr>
      <w:r>
        <w:t xml:space="preserve">Tous les enseignements contribuent à la formation du jugement. En histoire plus particulièrement, les élèves sont amenés à distinguer l’histoire de la fiction. Les mathématiques contribuent à construire chez les élèves l’idée de preuve et d’argumentation. </w:t>
      </w:r>
    </w:p>
    <w:p w14:paraId="77FD4A1F" w14:textId="77777777" w:rsidR="00B579F4" w:rsidRDefault="00B579F4" w:rsidP="00B579F4">
      <w:pPr>
        <w:spacing w:after="88"/>
        <w:ind w:left="-5"/>
      </w:pPr>
      <w:r>
        <w:t>L’enseignement moral et civique</w:t>
      </w:r>
      <w:r>
        <w:rPr>
          <w:rFonts w:ascii="Arial" w:eastAsia="Arial" w:hAnsi="Arial" w:cs="Arial"/>
          <w:b/>
        </w:rPr>
        <w:t xml:space="preserve"> </w:t>
      </w:r>
      <w:r>
        <w:t>permet de</w:t>
      </w:r>
      <w:r>
        <w:rPr>
          <w:rFonts w:ascii="Arial" w:eastAsia="Arial" w:hAnsi="Arial" w:cs="Arial"/>
          <w:b/>
        </w:rPr>
        <w:t xml:space="preserve"> </w:t>
      </w:r>
      <w:r>
        <w:t>réfléchir au sens de l’engagement et de l’initiative qui trouve à se mettre en œuvre dans la réalisation de projets et dans la participation à la vie collective de l’établissement.</w:t>
      </w:r>
      <w:r>
        <w:rPr>
          <w:color w:val="008000"/>
        </w:rPr>
        <w:t xml:space="preserve"> L'éducation au développement durable en constitue un élément important : mener des actions concrètes dans les écoles, en faveur de la protection de l’environnement, offre autant d’occasions pour les élèves de développer leur sens de l’engagement. L’enseignement de sciences et technologie développe progressivement chez les élèves un regard critique sur les objets du quotidien, du point de vue de l’impact engendré par leur création, leur utilisation et leur recyclage sur l’exploitation des ressources de la planète.</w:t>
      </w:r>
      <w:r>
        <w:t xml:space="preserve"> </w:t>
      </w:r>
    </w:p>
    <w:p w14:paraId="4B117AA7" w14:textId="77777777" w:rsidR="00B579F4" w:rsidRDefault="00B579F4"/>
    <w:p w14:paraId="789B2804" w14:textId="77777777" w:rsidR="00B579F4" w:rsidRDefault="00B579F4" w:rsidP="00B579F4">
      <w:pPr>
        <w:pStyle w:val="Titre2"/>
        <w:ind w:left="-5"/>
      </w:pPr>
      <w:r>
        <w:t xml:space="preserve">Domaine 5 : Les représentations du monde et l’activité humaine </w:t>
      </w:r>
    </w:p>
    <w:p w14:paraId="735B0900" w14:textId="77777777" w:rsidR="00B579F4" w:rsidRDefault="00B579F4" w:rsidP="00B579F4">
      <w:pPr>
        <w:spacing w:after="89"/>
        <w:ind w:left="-5"/>
      </w:pPr>
    </w:p>
    <w:p w14:paraId="06754668" w14:textId="77777777" w:rsidR="00B579F4" w:rsidRDefault="00B579F4" w:rsidP="00B579F4">
      <w:pPr>
        <w:spacing w:after="89"/>
        <w:ind w:left="-5"/>
        <w:rPr>
          <w:color w:val="008000"/>
        </w:rPr>
      </w:pPr>
      <w:r>
        <w:rPr>
          <w:color w:val="008000"/>
        </w:rPr>
        <w:t xml:space="preserve">L’histoire-géographie, les sciences et la technologie et l’enseignement moral et civique, par leur contribution à l’éducation au développement durable, participent à la compréhension des effets des activités humaines sur l’environnement. </w:t>
      </w:r>
    </w:p>
    <w:p w14:paraId="5C1AAB91" w14:textId="77777777" w:rsidR="00B579F4" w:rsidRDefault="00B579F4" w:rsidP="00B579F4">
      <w:pPr>
        <w:spacing w:after="89"/>
        <w:ind w:left="-5"/>
        <w:rPr>
          <w:color w:val="008000"/>
        </w:rPr>
      </w:pPr>
    </w:p>
    <w:p w14:paraId="0634C4D4" w14:textId="77777777" w:rsidR="00B579F4" w:rsidRDefault="00B579F4" w:rsidP="00B579F4">
      <w:pPr>
        <w:pStyle w:val="Titre1"/>
        <w:spacing w:after="121"/>
        <w:ind w:left="-5"/>
      </w:pPr>
      <w:r>
        <w:t>Enseignement moral et civique</w:t>
      </w:r>
      <w:r>
        <w:rPr>
          <w:rFonts w:ascii="Arial" w:eastAsia="Arial" w:hAnsi="Arial" w:cs="Arial"/>
          <w:i/>
        </w:rPr>
        <w:t xml:space="preserve"> </w:t>
      </w:r>
    </w:p>
    <w:p w14:paraId="316FA2C0" w14:textId="77777777" w:rsidR="00B579F4" w:rsidRDefault="00B579F4" w:rsidP="00B579F4">
      <w:pPr>
        <w:pStyle w:val="Titre3"/>
        <w:spacing w:after="63"/>
        <w:ind w:left="598"/>
      </w:pPr>
      <w:r>
        <w:t xml:space="preserve">3) Construire une culture civique </w:t>
      </w:r>
    </w:p>
    <w:p w14:paraId="22C38042" w14:textId="77777777" w:rsidR="00BC37F6" w:rsidRDefault="00BC37F6" w:rsidP="00BC37F6">
      <w:pPr>
        <w:numPr>
          <w:ilvl w:val="0"/>
          <w:numId w:val="2"/>
        </w:numPr>
        <w:spacing w:after="109" w:line="249" w:lineRule="auto"/>
        <w:ind w:hanging="170"/>
        <w:jc w:val="both"/>
      </w:pPr>
      <w:r>
        <w:t>La culture de l’engagement favorise l’action collective, la prise de responsabilités et l’initiative. Elle développe chez l’élève le sens de la responsabilité par rapport à lui-même et par rapport aux autres, à la nation</w:t>
      </w:r>
      <w:r>
        <w:rPr>
          <w:color w:val="008000"/>
        </w:rPr>
        <w:t xml:space="preserve"> et à l’environnement (climat, biodiversité, etc.).</w:t>
      </w:r>
      <w:r>
        <w:t xml:space="preserve"> </w:t>
      </w:r>
    </w:p>
    <w:p w14:paraId="411C3C04" w14:textId="77777777" w:rsidR="00BC37F6" w:rsidRDefault="00BC37F6" w:rsidP="00BC37F6">
      <w:pPr>
        <w:ind w:left="-5"/>
      </w:pPr>
      <w:r>
        <w:t>Cette culture civique irrigue l’ensemble des enseignements, elle est au cœur de la vie de l’école et de l’établissement, elle est portée par certaines des actions qui mettent les élèves au contact de la société.</w:t>
      </w:r>
      <w:r>
        <w:rPr>
          <w:color w:val="008000"/>
        </w:rPr>
        <w:t xml:space="preserve"> En particulier, les actions concernant l’éducation au développement durable, au service de la prise de conscience écologique, ont vocation à contribuer à la culture de l’engagement individuel comme collectif, citoyen avant tout, au service du respect et de la protection de l’environnement à toutes les échelles, et à court et moyen termes.</w:t>
      </w:r>
      <w:r>
        <w:t xml:space="preserve"> </w:t>
      </w:r>
    </w:p>
    <w:p w14:paraId="73374FB3" w14:textId="77777777" w:rsidR="00BC37F6" w:rsidRDefault="00BC37F6" w:rsidP="00BC37F6">
      <w:pPr>
        <w:spacing w:after="294"/>
        <w:ind w:left="-5"/>
      </w:pPr>
      <w:r>
        <w:rPr>
          <w:color w:val="008000"/>
        </w:rPr>
        <w:t xml:space="preserve">Dans des échanges contradictoires, pouvant prendre appui sur la littérature jeunesse, des écrits documentaires ou journalistiques, les élèves sont initiés à débattre de manière démocratique et à penser de façon critique. Ils acquièrent dans ces débats les capacités à établir des liens entre des choix, des comportements et leurs impacts environnementaux (climat, biodiversité, développement durable) et à comprendre les perspectives des acteurs impliqués dans les problématiques abordées. Celles-ci prennent appui sur les observations du vivant, les expériences vécues dans l'école et son environnement ou l'étude de documents qui procèdent à une progressive « acculturation » écologique. </w:t>
      </w:r>
    </w:p>
    <w:p w14:paraId="2BF97599" w14:textId="77777777" w:rsidR="00BC37F6" w:rsidRDefault="00BC37F6" w:rsidP="00BC37F6">
      <w:pPr>
        <w:pStyle w:val="Titre3"/>
        <w:shd w:val="clear" w:color="auto" w:fill="C3EFF5"/>
        <w:spacing w:line="259" w:lineRule="auto"/>
        <w:ind w:left="-5" w:right="1"/>
      </w:pPr>
      <w:r>
        <w:t xml:space="preserve">Attendus de fin de cycle </w:t>
      </w:r>
    </w:p>
    <w:p w14:paraId="1C2133E5" w14:textId="77777777" w:rsidR="00BC37F6" w:rsidRDefault="00BC37F6" w:rsidP="00BC37F6">
      <w:pPr>
        <w:numPr>
          <w:ilvl w:val="0"/>
          <w:numId w:val="3"/>
        </w:numPr>
        <w:shd w:val="clear" w:color="auto" w:fill="C3EFF5"/>
        <w:spacing w:after="12" w:line="249" w:lineRule="auto"/>
        <w:ind w:left="155" w:right="1" w:hanging="170"/>
      </w:pPr>
      <w:r>
        <w:t>Prendre en charge des aspects de la vie collective et de l’environnement et développer une conscience civique</w:t>
      </w:r>
      <w:r>
        <w:rPr>
          <w:color w:val="008000"/>
        </w:rPr>
        <w:t>, y compris dans sa dimension écologique.</w:t>
      </w:r>
      <w:r>
        <w:t xml:space="preserve"> </w:t>
      </w:r>
    </w:p>
    <w:tbl>
      <w:tblPr>
        <w:tblStyle w:val="TableGrid"/>
        <w:tblW w:w="9185" w:type="dxa"/>
        <w:tblInd w:w="-55" w:type="dxa"/>
        <w:tblCellMar>
          <w:top w:w="73" w:type="dxa"/>
          <w:left w:w="55" w:type="dxa"/>
          <w:right w:w="1" w:type="dxa"/>
        </w:tblCellMar>
        <w:tblLook w:val="04A0" w:firstRow="1" w:lastRow="0" w:firstColumn="1" w:lastColumn="0" w:noHBand="0" w:noVBand="1"/>
      </w:tblPr>
      <w:tblGrid>
        <w:gridCol w:w="4737"/>
        <w:gridCol w:w="4448"/>
      </w:tblGrid>
      <w:tr w:rsidR="00BC37F6" w14:paraId="1CBE2E27" w14:textId="77777777" w:rsidTr="00736C66">
        <w:trPr>
          <w:trHeight w:val="385"/>
        </w:trPr>
        <w:tc>
          <w:tcPr>
            <w:tcW w:w="4737" w:type="dxa"/>
            <w:tcBorders>
              <w:top w:val="single" w:sz="4" w:space="0" w:color="000000"/>
              <w:left w:val="single" w:sz="4" w:space="0" w:color="000000"/>
              <w:bottom w:val="single" w:sz="4" w:space="0" w:color="000000"/>
              <w:right w:val="single" w:sz="4" w:space="0" w:color="000000"/>
            </w:tcBorders>
            <w:shd w:val="clear" w:color="auto" w:fill="C3EFF5"/>
          </w:tcPr>
          <w:p w14:paraId="40D08C57" w14:textId="77777777" w:rsidR="00BC37F6" w:rsidRPr="00BC37F6" w:rsidRDefault="00BC37F6" w:rsidP="00BC37F6">
            <w:pPr>
              <w:pStyle w:val="Paragraphedeliste"/>
              <w:numPr>
                <w:ilvl w:val="0"/>
                <w:numId w:val="3"/>
              </w:numPr>
              <w:spacing w:line="259" w:lineRule="auto"/>
            </w:pPr>
            <w:r w:rsidRPr="00BC37F6">
              <w:rPr>
                <w:rFonts w:ascii="Arial" w:eastAsia="Arial" w:hAnsi="Arial" w:cs="Arial"/>
                <w:b/>
              </w:rPr>
              <w:t xml:space="preserve">Connaissances et compétences associées </w:t>
            </w:r>
          </w:p>
        </w:tc>
        <w:tc>
          <w:tcPr>
            <w:tcW w:w="4448" w:type="dxa"/>
            <w:tcBorders>
              <w:top w:val="single" w:sz="4" w:space="0" w:color="000000"/>
              <w:left w:val="single" w:sz="4" w:space="0" w:color="000000"/>
              <w:bottom w:val="single" w:sz="4" w:space="0" w:color="000000"/>
              <w:right w:val="single" w:sz="4" w:space="0" w:color="000000"/>
            </w:tcBorders>
            <w:shd w:val="clear" w:color="auto" w:fill="C3EFF5"/>
          </w:tcPr>
          <w:p w14:paraId="1BA4CFA2" w14:textId="77777777" w:rsidR="00BC37F6" w:rsidRDefault="00BC37F6" w:rsidP="00736C66">
            <w:pPr>
              <w:spacing w:line="259" w:lineRule="auto"/>
              <w:ind w:right="55"/>
              <w:jc w:val="center"/>
            </w:pPr>
            <w:r>
              <w:rPr>
                <w:rFonts w:ascii="Arial" w:eastAsia="Arial" w:hAnsi="Arial" w:cs="Arial"/>
                <w:b/>
              </w:rPr>
              <w:t xml:space="preserve">Objets d’enseignement </w:t>
            </w:r>
          </w:p>
        </w:tc>
      </w:tr>
    </w:tbl>
    <w:p w14:paraId="46FD5FC4" w14:textId="77777777" w:rsidR="00BC37F6" w:rsidRDefault="00BC37F6" w:rsidP="00BC37F6">
      <w:pPr>
        <w:pStyle w:val="Titre4"/>
        <w:ind w:left="413" w:right="59"/>
      </w:pPr>
      <w:r>
        <w:t xml:space="preserve">BOEN n° 31 du 30 juillet 2020  </w:t>
      </w:r>
    </w:p>
    <w:tbl>
      <w:tblPr>
        <w:tblStyle w:val="TableGrid"/>
        <w:tblW w:w="9189" w:type="dxa"/>
        <w:tblInd w:w="-58" w:type="dxa"/>
        <w:tblCellMar>
          <w:top w:w="79" w:type="dxa"/>
          <w:left w:w="58" w:type="dxa"/>
          <w:right w:w="35" w:type="dxa"/>
        </w:tblCellMar>
        <w:tblLook w:val="04A0" w:firstRow="1" w:lastRow="0" w:firstColumn="1" w:lastColumn="0" w:noHBand="0" w:noVBand="1"/>
      </w:tblPr>
      <w:tblGrid>
        <w:gridCol w:w="4738"/>
        <w:gridCol w:w="4451"/>
      </w:tblGrid>
      <w:tr w:rsidR="00BC37F6" w14:paraId="4812D761" w14:textId="77777777" w:rsidTr="00736C66">
        <w:trPr>
          <w:trHeight w:val="3554"/>
        </w:trPr>
        <w:tc>
          <w:tcPr>
            <w:tcW w:w="4738" w:type="dxa"/>
            <w:tcBorders>
              <w:top w:val="single" w:sz="4" w:space="0" w:color="000000"/>
              <w:left w:val="single" w:sz="4" w:space="0" w:color="000000"/>
              <w:bottom w:val="single" w:sz="4" w:space="0" w:color="000000"/>
              <w:right w:val="single" w:sz="4" w:space="0" w:color="000000"/>
            </w:tcBorders>
          </w:tcPr>
          <w:p w14:paraId="014FB4A1" w14:textId="77777777" w:rsidR="00BC37F6" w:rsidRDefault="00BC37F6" w:rsidP="00736C66">
            <w:pPr>
              <w:spacing w:after="12" w:line="268" w:lineRule="auto"/>
            </w:pPr>
            <w:r>
              <w:rPr>
                <w:rFonts w:ascii="Arial" w:eastAsia="Arial" w:hAnsi="Arial" w:cs="Arial"/>
                <w:b/>
              </w:rPr>
              <w:t xml:space="preserve">Comprendre le sens de l’intérêt général </w:t>
            </w:r>
            <w:r>
              <w:t>Comprendre la notion de bien commun dans la classe, l'école, l’établissement, la société</w:t>
            </w:r>
            <w:r>
              <w:rPr>
                <w:color w:val="008000"/>
              </w:rPr>
              <w:t xml:space="preserve"> et l’environnement.</w:t>
            </w:r>
            <w:r>
              <w:t xml:space="preserve"> </w:t>
            </w:r>
          </w:p>
          <w:p w14:paraId="69D13078" w14:textId="77777777" w:rsidR="00BC37F6" w:rsidRDefault="00BC37F6" w:rsidP="00736C66">
            <w:pPr>
              <w:spacing w:after="41" w:line="238" w:lineRule="auto"/>
            </w:pPr>
            <w:r>
              <w:t xml:space="preserve">Distinguer son intérêt personnel de l'intérêt collectif. </w:t>
            </w:r>
          </w:p>
          <w:p w14:paraId="193D5D57" w14:textId="77777777" w:rsidR="00BC37F6" w:rsidRDefault="00BC37F6" w:rsidP="00736C66">
            <w:pPr>
              <w:spacing w:line="259" w:lineRule="auto"/>
            </w:pPr>
            <w:r>
              <w:t xml:space="preserve">Exercer sa capacité à choisir de manière responsable. </w:t>
            </w:r>
          </w:p>
        </w:tc>
        <w:tc>
          <w:tcPr>
            <w:tcW w:w="4451" w:type="dxa"/>
            <w:tcBorders>
              <w:top w:val="single" w:sz="4" w:space="0" w:color="000000"/>
              <w:left w:val="single" w:sz="4" w:space="0" w:color="000000"/>
              <w:bottom w:val="single" w:sz="4" w:space="0" w:color="000000"/>
              <w:right w:val="single" w:sz="4" w:space="0" w:color="000000"/>
            </w:tcBorders>
          </w:tcPr>
          <w:p w14:paraId="62328734" w14:textId="77777777" w:rsidR="00BC37F6" w:rsidRDefault="00BC37F6" w:rsidP="00736C66">
            <w:pPr>
              <w:spacing w:after="23" w:line="257" w:lineRule="auto"/>
              <w:ind w:right="542"/>
            </w:pPr>
            <w:r>
              <w:t xml:space="preserve">Les valeurs personnelles et collectives. Le sens républicain de la nation. La nation et l’intérêt général comme distincts de la somme des intérêts particuliers. </w:t>
            </w:r>
          </w:p>
          <w:p w14:paraId="4779C35C" w14:textId="77777777" w:rsidR="00BC37F6" w:rsidRDefault="00BC37F6" w:rsidP="00736C66">
            <w:pPr>
              <w:spacing w:after="40" w:line="239" w:lineRule="auto"/>
            </w:pPr>
            <w:r>
              <w:t>La solidarité individuelle et collective nationale ou internationale (</w:t>
            </w:r>
            <w:r>
              <w:rPr>
                <w:color w:val="008000"/>
              </w:rPr>
              <w:t xml:space="preserve">face aux défis environnementaux, aux </w:t>
            </w:r>
            <w:r>
              <w:t>catastrophes naturelles, aux risques</w:t>
            </w:r>
            <w:r>
              <w:rPr>
                <w:color w:val="008000"/>
              </w:rPr>
              <w:t xml:space="preserve"> sociaux).</w:t>
            </w:r>
            <w:r>
              <w:t xml:space="preserve"> </w:t>
            </w:r>
          </w:p>
          <w:p w14:paraId="254888B9" w14:textId="77777777" w:rsidR="00BC37F6" w:rsidRDefault="00BC37F6" w:rsidP="00736C66">
            <w:pPr>
              <w:spacing w:line="259" w:lineRule="auto"/>
            </w:pPr>
            <w:r>
              <w:t xml:space="preserve">La responsabilité de l'individu et du citoyen </w:t>
            </w:r>
          </w:p>
          <w:p w14:paraId="6AB1F50D" w14:textId="77777777" w:rsidR="00BC37F6" w:rsidRDefault="00BC37F6" w:rsidP="00736C66">
            <w:pPr>
              <w:spacing w:line="259" w:lineRule="auto"/>
            </w:pPr>
            <w:r>
              <w:t xml:space="preserve">dans le domaine de </w:t>
            </w:r>
            <w:r>
              <w:rPr>
                <w:color w:val="008000"/>
              </w:rPr>
              <w:t>la santé, du changement climatique, de la biodiversité et du développement durable.</w:t>
            </w:r>
            <w:r>
              <w:t xml:space="preserve"> </w:t>
            </w:r>
          </w:p>
        </w:tc>
      </w:tr>
    </w:tbl>
    <w:p w14:paraId="15DD6E0C" w14:textId="77777777" w:rsidR="00BC37F6" w:rsidRDefault="00BC37F6" w:rsidP="00BC37F6">
      <w:pPr>
        <w:shd w:val="clear" w:color="auto" w:fill="C3EFF5"/>
        <w:spacing w:after="12" w:line="249" w:lineRule="auto"/>
        <w:ind w:left="155" w:right="1"/>
      </w:pPr>
    </w:p>
    <w:bookmarkStart w:id="0" w:name="_MON_1660032459"/>
    <w:bookmarkEnd w:id="0"/>
    <w:p w14:paraId="6AD3729C" w14:textId="77777777" w:rsidR="00B579F4" w:rsidRDefault="00BA5674" w:rsidP="00B579F4">
      <w:pPr>
        <w:spacing w:after="89"/>
        <w:ind w:left="-5"/>
      </w:pPr>
      <w:r>
        <w:rPr>
          <w:noProof/>
        </w:rPr>
        <w:object w:dxaOrig="9360" w:dyaOrig="4500" w14:anchorId="0C0A3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225.25pt;mso-width-percent:0;mso-height-percent:0;mso-width-percent:0;mso-height-percent:0" o:ole="">
            <v:imagedata r:id="rId6" o:title=""/>
          </v:shape>
          <o:OLEObject Type="Embed" ProgID="Word.Document.12" ShapeID="_x0000_i1025" DrawAspect="Content" ObjectID="_1534226533" r:id="rId7">
            <o:FieldCodes>\s</o:FieldCodes>
          </o:OLEObject>
        </w:object>
      </w:r>
    </w:p>
    <w:p w14:paraId="4CE0C9F9" w14:textId="77777777" w:rsidR="00BC37F6" w:rsidRDefault="00BC37F6" w:rsidP="00BC37F6">
      <w:pPr>
        <w:pStyle w:val="Titre1"/>
        <w:ind w:left="-5"/>
        <w:rPr>
          <w:rFonts w:ascii="Arial" w:eastAsia="Arial" w:hAnsi="Arial" w:cs="Arial"/>
          <w:i/>
        </w:rPr>
      </w:pPr>
      <w:r>
        <w:t>Sciences et technologie</w:t>
      </w:r>
      <w:r>
        <w:rPr>
          <w:rFonts w:ascii="Arial" w:eastAsia="Arial" w:hAnsi="Arial" w:cs="Arial"/>
          <w:i/>
        </w:rPr>
        <w:t xml:space="preserve"> </w:t>
      </w:r>
    </w:p>
    <w:p w14:paraId="66B146AC" w14:textId="77777777" w:rsidR="00BC37F6" w:rsidRPr="00BC37F6" w:rsidRDefault="00BC37F6" w:rsidP="00BC37F6"/>
    <w:p w14:paraId="39F11FEF" w14:textId="77777777" w:rsidR="00BC37F6" w:rsidRDefault="00BC37F6" w:rsidP="00BC37F6">
      <w:pPr>
        <w:spacing w:after="84"/>
        <w:ind w:left="-5"/>
      </w:pPr>
      <w:r>
        <w:t>Dans leur découverte du monde technique, les élèves sont initiés à la conduite d’un projet technique répondant à des besoins dans un contexte de contraintes identifiées.</w:t>
      </w:r>
      <w:r>
        <w:rPr>
          <w:color w:val="008000"/>
        </w:rPr>
        <w:t xml:space="preserve"> Ils sont sensibilisés aux enjeux du changement climatique, de la biodiversité et du développement durable.</w:t>
      </w:r>
      <w:r>
        <w:t xml:space="preserve"> </w:t>
      </w:r>
    </w:p>
    <w:p w14:paraId="7262D96E" w14:textId="77777777" w:rsidR="00BC37F6" w:rsidRDefault="00BC37F6" w:rsidP="00BC37F6">
      <w:pPr>
        <w:spacing w:after="78"/>
        <w:ind w:left="-5"/>
      </w:pPr>
      <w: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r>
        <w:rPr>
          <w:color w:val="008000"/>
        </w:rPr>
        <w:t xml:space="preserve"> (changement climatique, biodiversité, développement durable).</w:t>
      </w:r>
      <w:r>
        <w:t xml:space="preserve"> </w:t>
      </w:r>
    </w:p>
    <w:p w14:paraId="553C4759" w14:textId="77777777" w:rsidR="003C55D2" w:rsidRDefault="003C55D2" w:rsidP="003C55D2">
      <w:pPr>
        <w:pStyle w:val="Titre2"/>
        <w:spacing w:after="12"/>
        <w:ind w:left="-5"/>
      </w:pPr>
    </w:p>
    <w:p w14:paraId="0489FAE0" w14:textId="77777777" w:rsidR="003C55D2" w:rsidRDefault="003C55D2" w:rsidP="003C55D2">
      <w:pPr>
        <w:pStyle w:val="Titre2"/>
        <w:spacing w:after="12"/>
        <w:ind w:left="-5"/>
      </w:pPr>
      <w:r>
        <w:t xml:space="preserve">Matière, mouvement, énergie, information </w:t>
      </w:r>
    </w:p>
    <w:p w14:paraId="3C6A192D" w14:textId="77777777" w:rsidR="00B579F4" w:rsidRDefault="00B579F4"/>
    <w:tbl>
      <w:tblPr>
        <w:tblStyle w:val="TableGrid"/>
        <w:tblW w:w="9107" w:type="dxa"/>
        <w:tblInd w:w="-5" w:type="dxa"/>
        <w:tblCellMar>
          <w:top w:w="2" w:type="dxa"/>
          <w:left w:w="29" w:type="dxa"/>
          <w:right w:w="115" w:type="dxa"/>
        </w:tblCellMar>
        <w:tblLook w:val="04A0" w:firstRow="1" w:lastRow="0" w:firstColumn="1" w:lastColumn="0" w:noHBand="0" w:noVBand="1"/>
      </w:tblPr>
      <w:tblGrid>
        <w:gridCol w:w="4541"/>
        <w:gridCol w:w="4521"/>
        <w:gridCol w:w="45"/>
      </w:tblGrid>
      <w:tr w:rsidR="00BC37F6" w14:paraId="27DCC11D" w14:textId="77777777" w:rsidTr="00BC37F6">
        <w:trPr>
          <w:trHeight w:val="1325"/>
        </w:trPr>
        <w:tc>
          <w:tcPr>
            <w:tcW w:w="9107" w:type="dxa"/>
            <w:gridSpan w:val="3"/>
            <w:tcBorders>
              <w:top w:val="nil"/>
              <w:left w:val="nil"/>
              <w:bottom w:val="nil"/>
              <w:right w:val="nil"/>
            </w:tcBorders>
            <w:shd w:val="clear" w:color="auto" w:fill="C3EFF5"/>
          </w:tcPr>
          <w:p w14:paraId="4D5496DC" w14:textId="77777777" w:rsidR="00BC37F6" w:rsidRDefault="00BC37F6" w:rsidP="00736C66">
            <w:pPr>
              <w:spacing w:after="16" w:line="259" w:lineRule="auto"/>
              <w:ind w:left="142"/>
            </w:pPr>
            <w:r>
              <w:rPr>
                <w:rFonts w:ascii="Arial" w:eastAsia="Arial" w:hAnsi="Arial" w:cs="Arial"/>
                <w:b/>
              </w:rPr>
              <w:t xml:space="preserve">Attendus de fin de cycle </w:t>
            </w:r>
          </w:p>
          <w:p w14:paraId="412C42A6" w14:textId="77777777" w:rsidR="00BC37F6" w:rsidRDefault="00BC37F6" w:rsidP="00BC37F6">
            <w:pPr>
              <w:numPr>
                <w:ilvl w:val="0"/>
                <w:numId w:val="4"/>
              </w:numPr>
              <w:spacing w:after="38" w:line="259" w:lineRule="auto"/>
              <w:ind w:right="762"/>
            </w:pPr>
            <w:r>
              <w:t xml:space="preserve">Décrire les états et la constitution de la matière à l’échelle macroscopique. </w:t>
            </w:r>
            <w:r>
              <w:rPr>
                <w:color w:val="0062AC"/>
              </w:rPr>
              <w:t xml:space="preserve">- </w:t>
            </w:r>
            <w:r>
              <w:t xml:space="preserve">Observer et décrire différents types de mouvements. </w:t>
            </w:r>
          </w:p>
          <w:p w14:paraId="5A05B424" w14:textId="77777777" w:rsidR="00BC37F6" w:rsidRDefault="00BC37F6" w:rsidP="00BC37F6">
            <w:pPr>
              <w:numPr>
                <w:ilvl w:val="0"/>
                <w:numId w:val="4"/>
              </w:numPr>
              <w:spacing w:line="259" w:lineRule="auto"/>
              <w:ind w:right="762"/>
            </w:pPr>
            <w:r>
              <w:t xml:space="preserve">Identifier différentes ressources en énergie et connaître quelques conversions d’énergie. </w:t>
            </w:r>
            <w:r>
              <w:rPr>
                <w:color w:val="0062AC"/>
              </w:rPr>
              <w:t xml:space="preserve">- </w:t>
            </w:r>
            <w:r>
              <w:t xml:space="preserve">Identifier un signal et une information. </w:t>
            </w:r>
          </w:p>
        </w:tc>
      </w:tr>
      <w:tr w:rsidR="00BC37F6" w14:paraId="799743E7" w14:textId="77777777" w:rsidTr="003C55D2">
        <w:tblPrEx>
          <w:tblCellMar>
            <w:top w:w="75" w:type="dxa"/>
            <w:left w:w="55" w:type="dxa"/>
            <w:right w:w="5" w:type="dxa"/>
          </w:tblCellMar>
        </w:tblPrEx>
        <w:trPr>
          <w:gridAfter w:val="1"/>
          <w:wAfter w:w="45" w:type="dxa"/>
          <w:trHeight w:val="640"/>
        </w:trPr>
        <w:tc>
          <w:tcPr>
            <w:tcW w:w="4541" w:type="dxa"/>
            <w:tcBorders>
              <w:top w:val="single" w:sz="4" w:space="0" w:color="000000"/>
              <w:left w:val="single" w:sz="4" w:space="0" w:color="000000"/>
              <w:bottom w:val="single" w:sz="4" w:space="0" w:color="000000"/>
              <w:right w:val="single" w:sz="4" w:space="0" w:color="000000"/>
            </w:tcBorders>
            <w:shd w:val="clear" w:color="auto" w:fill="C3EFF5"/>
          </w:tcPr>
          <w:p w14:paraId="5AE94EEC" w14:textId="77777777" w:rsidR="00BC37F6" w:rsidRDefault="00BC37F6" w:rsidP="00736C66">
            <w:pPr>
              <w:spacing w:line="259" w:lineRule="auto"/>
              <w:jc w:val="center"/>
            </w:pPr>
            <w:r>
              <w:rPr>
                <w:rFonts w:ascii="Arial" w:eastAsia="Arial" w:hAnsi="Arial" w:cs="Arial"/>
                <w:b/>
              </w:rPr>
              <w:t xml:space="preserve">Connaissances et compétences associées </w:t>
            </w:r>
          </w:p>
        </w:tc>
        <w:tc>
          <w:tcPr>
            <w:tcW w:w="4521" w:type="dxa"/>
            <w:tcBorders>
              <w:top w:val="single" w:sz="4" w:space="0" w:color="000000"/>
              <w:left w:val="single" w:sz="4" w:space="0" w:color="000000"/>
              <w:bottom w:val="single" w:sz="4" w:space="0" w:color="000000"/>
              <w:right w:val="single" w:sz="4" w:space="0" w:color="000000"/>
            </w:tcBorders>
            <w:shd w:val="clear" w:color="auto" w:fill="C3EFF5"/>
          </w:tcPr>
          <w:p w14:paraId="4385A853" w14:textId="77777777" w:rsidR="00BC37F6" w:rsidRDefault="00BC37F6" w:rsidP="00736C66">
            <w:pPr>
              <w:spacing w:line="259" w:lineRule="auto"/>
              <w:jc w:val="center"/>
            </w:pPr>
            <w:r>
              <w:rPr>
                <w:rFonts w:ascii="Arial" w:eastAsia="Arial" w:hAnsi="Arial" w:cs="Arial"/>
                <w:b/>
              </w:rPr>
              <w:t xml:space="preserve">Exemples de situations, d’activités et de ressources pour l’élève </w:t>
            </w:r>
          </w:p>
        </w:tc>
      </w:tr>
      <w:tr w:rsidR="00BC37F6" w14:paraId="2BF8B003" w14:textId="77777777" w:rsidTr="003C55D2">
        <w:tblPrEx>
          <w:tblCellMar>
            <w:top w:w="75" w:type="dxa"/>
            <w:left w:w="55" w:type="dxa"/>
            <w:right w:w="5" w:type="dxa"/>
          </w:tblCellMar>
        </w:tblPrEx>
        <w:trPr>
          <w:gridAfter w:val="1"/>
          <w:wAfter w:w="45" w:type="dxa"/>
          <w:trHeight w:val="410"/>
        </w:trPr>
        <w:tc>
          <w:tcPr>
            <w:tcW w:w="9062" w:type="dxa"/>
            <w:gridSpan w:val="2"/>
            <w:tcBorders>
              <w:top w:val="single" w:sz="4" w:space="0" w:color="000000"/>
              <w:left w:val="single" w:sz="4" w:space="0" w:color="000000"/>
              <w:bottom w:val="single" w:sz="4" w:space="0" w:color="000000"/>
              <w:right w:val="single" w:sz="4" w:space="0" w:color="000000"/>
            </w:tcBorders>
          </w:tcPr>
          <w:p w14:paraId="3B14E742" w14:textId="77777777" w:rsidR="00BC37F6" w:rsidRDefault="00BC37F6" w:rsidP="00736C66">
            <w:pPr>
              <w:spacing w:line="259" w:lineRule="auto"/>
              <w:ind w:right="56"/>
              <w:jc w:val="center"/>
            </w:pPr>
            <w:r>
              <w:rPr>
                <w:rFonts w:ascii="Arial" w:eastAsia="Arial" w:hAnsi="Arial" w:cs="Arial"/>
                <w:b/>
                <w:color w:val="17818E"/>
              </w:rPr>
              <w:t xml:space="preserve">Décrire les états et la constitution de la matière à l’échelle macroscopique </w:t>
            </w:r>
          </w:p>
        </w:tc>
      </w:tr>
      <w:tr w:rsidR="00BC37F6" w14:paraId="3F70358A" w14:textId="77777777" w:rsidTr="003C55D2">
        <w:tblPrEx>
          <w:tblCellMar>
            <w:top w:w="75" w:type="dxa"/>
            <w:left w:w="55" w:type="dxa"/>
            <w:right w:w="5" w:type="dxa"/>
          </w:tblCellMar>
        </w:tblPrEx>
        <w:trPr>
          <w:gridAfter w:val="1"/>
          <w:wAfter w:w="45" w:type="dxa"/>
          <w:trHeight w:val="2929"/>
        </w:trPr>
        <w:tc>
          <w:tcPr>
            <w:tcW w:w="4541" w:type="dxa"/>
            <w:tcBorders>
              <w:top w:val="single" w:sz="4" w:space="0" w:color="000000"/>
              <w:left w:val="single" w:sz="4" w:space="0" w:color="000000"/>
              <w:bottom w:val="single" w:sz="4" w:space="0" w:color="000000"/>
              <w:right w:val="single" w:sz="4" w:space="0" w:color="000000"/>
            </w:tcBorders>
          </w:tcPr>
          <w:p w14:paraId="7E851F2E" w14:textId="77777777" w:rsidR="00BC37F6" w:rsidRDefault="00BC37F6" w:rsidP="00736C66">
            <w:pPr>
              <w:spacing w:after="3" w:line="238" w:lineRule="auto"/>
            </w:pPr>
            <w:r>
              <w:lastRenderedPageBreak/>
              <w:t xml:space="preserve">Mettre en œuvre des observations et des expériences pour caractériser un échantillon de matière. </w:t>
            </w:r>
          </w:p>
          <w:p w14:paraId="540A1B79" w14:textId="77777777" w:rsidR="00BC37F6" w:rsidRDefault="00BC37F6" w:rsidP="00BC37F6">
            <w:pPr>
              <w:numPr>
                <w:ilvl w:val="0"/>
                <w:numId w:val="5"/>
              </w:numPr>
              <w:spacing w:after="40" w:line="238" w:lineRule="auto"/>
              <w:ind w:right="36" w:hanging="170"/>
            </w:pPr>
            <w:r>
              <w:t xml:space="preserve">Diversité de la matière : métaux, minéraux, verres, plastiques, matière </w:t>
            </w:r>
            <w:r>
              <w:rPr>
                <w:color w:val="008000"/>
              </w:rPr>
              <w:t>issue du vivant.</w:t>
            </w:r>
            <w:r>
              <w:t xml:space="preserve"> </w:t>
            </w:r>
          </w:p>
          <w:p w14:paraId="22CCE33A" w14:textId="77777777" w:rsidR="00BC37F6" w:rsidRDefault="00BC37F6" w:rsidP="00BC37F6">
            <w:pPr>
              <w:numPr>
                <w:ilvl w:val="0"/>
                <w:numId w:val="5"/>
              </w:numPr>
              <w:spacing w:line="239" w:lineRule="auto"/>
              <w:ind w:right="36" w:hanging="170"/>
            </w:pPr>
            <w:r>
              <w:t xml:space="preserve">L’état physique d’un échantillon de matière dépend de conditions externes, notamment de sa température. </w:t>
            </w:r>
          </w:p>
          <w:p w14:paraId="2935DB9F" w14:textId="77777777" w:rsidR="00BC37F6" w:rsidRDefault="00BC37F6" w:rsidP="00BC37F6">
            <w:pPr>
              <w:numPr>
                <w:ilvl w:val="0"/>
                <w:numId w:val="5"/>
              </w:numPr>
              <w:spacing w:line="259" w:lineRule="auto"/>
              <w:ind w:right="36" w:hanging="170"/>
            </w:pPr>
            <w:r>
              <w:t>Quelques propriétés de la matière solide ou liquide (</w:t>
            </w:r>
            <w:r>
              <w:rPr>
                <w:strike/>
                <w:color w:val="FF0000"/>
              </w:rPr>
              <w:t>par exemple: densité, solubilité,</w:t>
            </w:r>
            <w:r>
              <w:rPr>
                <w:color w:val="FF0000"/>
              </w:rPr>
              <w:t xml:space="preserve"> </w:t>
            </w:r>
          </w:p>
        </w:tc>
        <w:tc>
          <w:tcPr>
            <w:tcW w:w="4521" w:type="dxa"/>
            <w:tcBorders>
              <w:top w:val="single" w:sz="4" w:space="0" w:color="000000"/>
              <w:left w:val="single" w:sz="4" w:space="0" w:color="000000"/>
              <w:bottom w:val="single" w:sz="4" w:space="0" w:color="000000"/>
              <w:right w:val="single" w:sz="4" w:space="0" w:color="000000"/>
            </w:tcBorders>
          </w:tcPr>
          <w:p w14:paraId="12373B68" w14:textId="77777777" w:rsidR="00BC37F6" w:rsidRDefault="00BC37F6" w:rsidP="00736C66">
            <w:pPr>
              <w:spacing w:after="39"/>
              <w:ind w:left="2"/>
            </w:pPr>
            <w:r>
              <w:t>Observer la diversité de la matière, à différentes échelles, dans la nature et dans la vie courante</w:t>
            </w:r>
            <w:r>
              <w:rPr>
                <w:strike/>
                <w:color w:val="FF0000"/>
              </w:rPr>
              <w:t xml:space="preserve"> (matière inerte –naturelle ou</w:t>
            </w:r>
            <w:r>
              <w:rPr>
                <w:color w:val="FF0000"/>
              </w:rPr>
              <w:t xml:space="preserve"> </w:t>
            </w:r>
            <w:r>
              <w:rPr>
                <w:strike/>
                <w:color w:val="FF0000"/>
              </w:rPr>
              <w:t>fabriquée –, matière vivante)</w:t>
            </w:r>
            <w:proofErr w:type="gramStart"/>
            <w:r>
              <w:rPr>
                <w:strike/>
                <w:color w:val="FF0000"/>
              </w:rPr>
              <w:t>.</w:t>
            </w:r>
            <w:r>
              <w:t>.</w:t>
            </w:r>
            <w:proofErr w:type="gramEnd"/>
            <w:r>
              <w:t xml:space="preserve"> </w:t>
            </w:r>
          </w:p>
          <w:p w14:paraId="6BEEB3AF" w14:textId="77777777" w:rsidR="00BC37F6" w:rsidRDefault="00BC37F6" w:rsidP="00736C66">
            <w:pPr>
              <w:spacing w:line="259" w:lineRule="auto"/>
              <w:ind w:left="2"/>
            </w:pPr>
            <w:r>
              <w:t>Distinguer différents matériaux à partir de leurs propriétés physiques (par exemple : densité</w:t>
            </w:r>
            <w:r>
              <w:rPr>
                <w:color w:val="008000"/>
              </w:rPr>
              <w:t>, élasticité</w:t>
            </w:r>
            <w:r>
              <w:t xml:space="preserve">, conductivité thermique ou électrique, magnétisme, solubilité dans l’eau, miscibilité avec </w:t>
            </w:r>
            <w:proofErr w:type="gramStart"/>
            <w:r>
              <w:t>l’eau…)</w:t>
            </w:r>
            <w:proofErr w:type="gramEnd"/>
            <w:r>
              <w:rPr>
                <w:color w:val="FF0000"/>
              </w:rPr>
              <w:t xml:space="preserve"> </w:t>
            </w:r>
            <w:r>
              <w:t xml:space="preserve">ou de leurs caractéristiques (matériaux bruts, conditions de mise en forme, procédés…) </w:t>
            </w:r>
          </w:p>
        </w:tc>
      </w:tr>
      <w:tr w:rsidR="00BC37F6" w14:paraId="319C53F7" w14:textId="77777777" w:rsidTr="003C55D2">
        <w:tblPrEx>
          <w:tblCellMar>
            <w:top w:w="0" w:type="dxa"/>
            <w:left w:w="0" w:type="dxa"/>
            <w:right w:w="0" w:type="dxa"/>
          </w:tblCellMar>
        </w:tblPrEx>
        <w:trPr>
          <w:gridAfter w:val="1"/>
          <w:wAfter w:w="45" w:type="dxa"/>
          <w:trHeight w:val="8989"/>
        </w:trPr>
        <w:tc>
          <w:tcPr>
            <w:tcW w:w="4541" w:type="dxa"/>
          </w:tcPr>
          <w:p w14:paraId="4EC2B770" w14:textId="77777777" w:rsidR="00BC37F6" w:rsidRDefault="00BC37F6" w:rsidP="00736C66">
            <w:pPr>
              <w:spacing w:line="259" w:lineRule="auto"/>
              <w:ind w:left="170"/>
            </w:pPr>
            <w:proofErr w:type="gramStart"/>
            <w:r>
              <w:rPr>
                <w:strike/>
                <w:color w:val="FF0000"/>
              </w:rPr>
              <w:t>élasticité…)</w:t>
            </w:r>
            <w:proofErr w:type="gramEnd"/>
            <w:r>
              <w:rPr>
                <w:strike/>
                <w:color w:val="FF0000"/>
              </w:rPr>
              <w:t>. .</w:t>
            </w:r>
            <w:r>
              <w:rPr>
                <w:color w:val="008000"/>
              </w:rPr>
              <w:t>approche qualitative).</w:t>
            </w:r>
            <w:r>
              <w:t xml:space="preserve"> </w:t>
            </w:r>
          </w:p>
          <w:p w14:paraId="1F042865" w14:textId="77777777" w:rsidR="00BC37F6" w:rsidRDefault="00BC37F6" w:rsidP="00BC37F6">
            <w:pPr>
              <w:numPr>
                <w:ilvl w:val="0"/>
                <w:numId w:val="6"/>
              </w:numPr>
              <w:spacing w:after="2" w:line="238" w:lineRule="auto"/>
              <w:ind w:right="1" w:hanging="170"/>
            </w:pPr>
            <w:r>
              <w:t xml:space="preserve">La matière à grande échelle : Terre, planètes, Univers. </w:t>
            </w:r>
          </w:p>
          <w:p w14:paraId="7D8E62F6" w14:textId="77777777" w:rsidR="00BC37F6" w:rsidRDefault="00BC37F6" w:rsidP="00BC37F6">
            <w:pPr>
              <w:numPr>
                <w:ilvl w:val="0"/>
                <w:numId w:val="6"/>
              </w:numPr>
              <w:spacing w:after="47" w:line="262" w:lineRule="auto"/>
              <w:ind w:right="1" w:hanging="170"/>
            </w:pPr>
            <w:r>
              <w:rPr>
                <w:color w:val="008000"/>
              </w:rPr>
              <w:t>Tout objet matériel possède une masse qui lui est propre et qui peut être mesurée</w:t>
            </w:r>
            <w:r>
              <w:t xml:space="preserve">. Identifier à partir de ressources documentaires les différents constituants d’un mélange. </w:t>
            </w:r>
          </w:p>
          <w:p w14:paraId="5A776104" w14:textId="77777777" w:rsidR="00BC37F6" w:rsidRDefault="00BC37F6" w:rsidP="00736C66">
            <w:pPr>
              <w:spacing w:line="274" w:lineRule="auto"/>
            </w:pPr>
            <w:r>
              <w:t xml:space="preserve">Mettre en œuvre un protocole de séparation de constituants d’un mélange. </w:t>
            </w:r>
          </w:p>
          <w:p w14:paraId="30D1B4CA" w14:textId="77777777" w:rsidR="00BC37F6" w:rsidRDefault="00BC37F6" w:rsidP="00BC37F6">
            <w:pPr>
              <w:numPr>
                <w:ilvl w:val="0"/>
                <w:numId w:val="6"/>
              </w:numPr>
              <w:spacing w:after="39" w:line="239" w:lineRule="auto"/>
              <w:ind w:right="1" w:hanging="170"/>
            </w:pPr>
            <w:r>
              <w:t xml:space="preserve">Réaliser des mélanges peut provoquer des transformations de la matière (dissolution, réaction). </w:t>
            </w:r>
          </w:p>
          <w:p w14:paraId="78117728" w14:textId="77777777" w:rsidR="00BC37F6" w:rsidRDefault="00BC37F6" w:rsidP="00BC37F6">
            <w:pPr>
              <w:numPr>
                <w:ilvl w:val="0"/>
                <w:numId w:val="6"/>
              </w:numPr>
              <w:spacing w:after="56" w:line="244" w:lineRule="auto"/>
              <w:ind w:right="1" w:hanging="170"/>
            </w:pPr>
            <w:r>
              <w:t xml:space="preserve">La matière qui nous entoure (à l’état solide, liquide ou gazeux) </w:t>
            </w:r>
            <w:r>
              <w:rPr>
                <w:color w:val="008000"/>
              </w:rPr>
              <w:t>résulte souvent de l’association</w:t>
            </w:r>
            <w:r>
              <w:t xml:space="preserve"> de différents constituants. </w:t>
            </w:r>
          </w:p>
          <w:p w14:paraId="51152833" w14:textId="77777777" w:rsidR="00BC37F6" w:rsidRDefault="00BC37F6" w:rsidP="00736C66">
            <w:pPr>
              <w:spacing w:line="259" w:lineRule="auto"/>
            </w:pPr>
            <w:r>
              <w:t xml:space="preserve"> </w:t>
            </w:r>
          </w:p>
        </w:tc>
        <w:tc>
          <w:tcPr>
            <w:tcW w:w="4521" w:type="dxa"/>
          </w:tcPr>
          <w:p w14:paraId="33B4114F" w14:textId="77777777" w:rsidR="00BC37F6" w:rsidRDefault="00BC37F6" w:rsidP="00736C66">
            <w:pPr>
              <w:spacing w:after="43" w:line="238" w:lineRule="auto"/>
              <w:ind w:left="2"/>
            </w:pPr>
            <w:r>
              <w:rPr>
                <w:color w:val="008000"/>
              </w:rPr>
              <w:t xml:space="preserve">Observer de façon qualitative des effets résultant d’actions à distance (aimants, électricité statique). </w:t>
            </w:r>
          </w:p>
          <w:p w14:paraId="1E08C2F1" w14:textId="77777777" w:rsidR="00BC37F6" w:rsidRDefault="00BC37F6" w:rsidP="00736C66">
            <w:pPr>
              <w:spacing w:after="37" w:line="244" w:lineRule="auto"/>
              <w:ind w:left="2" w:right="61"/>
            </w:pPr>
            <w:r>
              <w:rPr>
                <w:color w:val="008000"/>
              </w:rPr>
              <w:t xml:space="preserve">Utiliser </w:t>
            </w:r>
            <w:r>
              <w:t>la loupe et le microscope pour l’observation de structures géométriques de cristaux naturels</w:t>
            </w:r>
            <w:r>
              <w:rPr>
                <w:color w:val="008000"/>
              </w:rPr>
              <w:t xml:space="preserve">, d’organisation du vivant à différentes échelles comme des vaisseaux conducteurs (plantes et animaux) des tissus différents (fruit, </w:t>
            </w:r>
            <w:proofErr w:type="gramStart"/>
            <w:r>
              <w:rPr>
                <w:color w:val="008000"/>
              </w:rPr>
              <w:t>graine…)</w:t>
            </w:r>
            <w:proofErr w:type="gramEnd"/>
            <w:r>
              <w:rPr>
                <w:color w:val="008000"/>
              </w:rPr>
              <w:t xml:space="preserve"> ou encore observer des cellules animales ou végétales.</w:t>
            </w:r>
            <w:r>
              <w:t xml:space="preserve"> Le domaine du tri et du recyclage des matériaux est un support d’activité à privilégier.</w:t>
            </w:r>
            <w:r>
              <w:rPr>
                <w:color w:val="008000"/>
              </w:rPr>
              <w:t xml:space="preserve"> La question de la toxicité de certaines substances pour les milieux naturels peut être abordée.</w:t>
            </w:r>
            <w:r>
              <w:t xml:space="preserve"> </w:t>
            </w:r>
          </w:p>
          <w:p w14:paraId="512B56B7" w14:textId="77777777" w:rsidR="00BC37F6" w:rsidRDefault="00BC37F6" w:rsidP="00736C66">
            <w:pPr>
              <w:spacing w:after="41" w:line="238" w:lineRule="auto"/>
              <w:ind w:left="2"/>
            </w:pPr>
            <w:r>
              <w:rPr>
                <w:color w:val="008000"/>
              </w:rPr>
              <w:t xml:space="preserve">Séparer des constituants par décantation, filtration, évaporation. </w:t>
            </w:r>
          </w:p>
          <w:p w14:paraId="06AA890B" w14:textId="77777777" w:rsidR="00BC37F6" w:rsidRDefault="00BC37F6" w:rsidP="00736C66">
            <w:pPr>
              <w:spacing w:after="5" w:line="274" w:lineRule="auto"/>
              <w:ind w:left="2"/>
            </w:pPr>
            <w:r>
              <w:t xml:space="preserve">Les mélanges gazeux pourront être abordés à partir du cas de l’air. </w:t>
            </w:r>
          </w:p>
          <w:p w14:paraId="57582750" w14:textId="77777777" w:rsidR="00BC37F6" w:rsidRDefault="00BC37F6" w:rsidP="00736C66">
            <w:pPr>
              <w:spacing w:after="18" w:line="239" w:lineRule="auto"/>
              <w:ind w:left="2"/>
            </w:pPr>
            <w:r>
              <w:t xml:space="preserve">L’eau et les solutions aqueuses courantes (eau minérale, eau du robinet, boissons, mélanges issus de dissolution d’espèces solides ou gazeuses dans </w:t>
            </w:r>
            <w:proofErr w:type="gramStart"/>
            <w:r>
              <w:t>l’eau…)</w:t>
            </w:r>
            <w:proofErr w:type="gramEnd"/>
            <w:r>
              <w:t xml:space="preserve"> </w:t>
            </w:r>
          </w:p>
          <w:p w14:paraId="6BE90A5E" w14:textId="77777777" w:rsidR="00BC37F6" w:rsidRDefault="00BC37F6" w:rsidP="00736C66">
            <w:pPr>
              <w:spacing w:after="32" w:line="246" w:lineRule="auto"/>
              <w:ind w:left="2"/>
            </w:pPr>
            <w:r>
              <w:t xml:space="preserve">représentent un champ d’expérimentation très riche. Détachants, dissolvants, produits domestiques permettent d’aborder d’autres mélanges et d’introduire la notion de mélange de constituants pouvant conduire à une réaction (transformation chimique). </w:t>
            </w:r>
          </w:p>
          <w:p w14:paraId="663F9DF9" w14:textId="77777777" w:rsidR="00BC37F6" w:rsidRDefault="00BC37F6" w:rsidP="00736C66">
            <w:pPr>
              <w:spacing w:line="259" w:lineRule="auto"/>
              <w:ind w:left="2"/>
            </w:pPr>
            <w:r>
              <w:t xml:space="preserve">Informer l’élève du danger de mélanger des produits domestiques sans s’être renseigné. </w:t>
            </w:r>
            <w:r>
              <w:rPr>
                <w:color w:val="008000"/>
              </w:rPr>
              <w:t>Diversité des usages de la matière : se déplacer, se nourrir, construire, se vêtir, faire une œuvre d’art.</w:t>
            </w:r>
            <w:r>
              <w:t xml:space="preserve"> </w:t>
            </w:r>
          </w:p>
        </w:tc>
      </w:tr>
      <w:tr w:rsidR="003C55D2" w14:paraId="2CF847E0" w14:textId="77777777" w:rsidTr="003C55D2">
        <w:tblPrEx>
          <w:tblCellMar>
            <w:top w:w="0" w:type="dxa"/>
            <w:left w:w="0" w:type="dxa"/>
            <w:right w:w="0" w:type="dxa"/>
          </w:tblCellMar>
        </w:tblPrEx>
        <w:trPr>
          <w:gridAfter w:val="2"/>
          <w:wAfter w:w="4566" w:type="dxa"/>
          <w:trHeight w:val="398"/>
        </w:trPr>
        <w:tc>
          <w:tcPr>
            <w:tcW w:w="4541" w:type="dxa"/>
          </w:tcPr>
          <w:p w14:paraId="554E03E5" w14:textId="77777777" w:rsidR="003C55D2" w:rsidRDefault="003C55D2" w:rsidP="00736C66">
            <w:pPr>
              <w:spacing w:line="259" w:lineRule="auto"/>
              <w:ind w:right="47"/>
              <w:jc w:val="center"/>
            </w:pPr>
            <w:r>
              <w:rPr>
                <w:rFonts w:ascii="Arial" w:eastAsia="Arial" w:hAnsi="Arial" w:cs="Arial"/>
                <w:b/>
                <w:color w:val="17818E"/>
              </w:rPr>
              <w:lastRenderedPageBreak/>
              <w:t xml:space="preserve">Observer et décrire différents types de mouvements </w:t>
            </w:r>
          </w:p>
        </w:tc>
      </w:tr>
      <w:tr w:rsidR="00BC37F6" w14:paraId="17870EA1" w14:textId="77777777" w:rsidTr="003C55D2">
        <w:tblPrEx>
          <w:tblCellMar>
            <w:top w:w="0" w:type="dxa"/>
            <w:left w:w="0" w:type="dxa"/>
            <w:right w:w="0" w:type="dxa"/>
          </w:tblCellMar>
        </w:tblPrEx>
        <w:trPr>
          <w:gridAfter w:val="1"/>
          <w:wAfter w:w="45" w:type="dxa"/>
          <w:trHeight w:val="4021"/>
        </w:trPr>
        <w:tc>
          <w:tcPr>
            <w:tcW w:w="4541" w:type="dxa"/>
          </w:tcPr>
          <w:p w14:paraId="4BEA347E" w14:textId="77777777" w:rsidR="00BC37F6" w:rsidRDefault="00BC37F6" w:rsidP="00736C66">
            <w:pPr>
              <w:spacing w:after="38" w:line="238" w:lineRule="auto"/>
              <w:ind w:right="175"/>
            </w:pPr>
            <w:r>
              <w:t xml:space="preserve">Décrire un mouvement et identifier les différences entre mouvements circulaire ou rectiligne. </w:t>
            </w:r>
          </w:p>
          <w:p w14:paraId="72EC90A0" w14:textId="77777777" w:rsidR="00BC37F6" w:rsidRDefault="00BC37F6" w:rsidP="00BC37F6">
            <w:pPr>
              <w:numPr>
                <w:ilvl w:val="0"/>
                <w:numId w:val="7"/>
              </w:numPr>
              <w:ind w:hanging="170"/>
            </w:pPr>
            <w:r>
              <w:t xml:space="preserve">Mouvement d’un objet (trajectoire et vitesse : unités et ordres de grandeur). </w:t>
            </w:r>
          </w:p>
          <w:p w14:paraId="78753592" w14:textId="77777777" w:rsidR="00BC37F6" w:rsidRDefault="00BC37F6" w:rsidP="00BC37F6">
            <w:pPr>
              <w:numPr>
                <w:ilvl w:val="0"/>
                <w:numId w:val="7"/>
              </w:numPr>
              <w:spacing w:after="58"/>
              <w:ind w:hanging="170"/>
            </w:pPr>
            <w:r>
              <w:t xml:space="preserve">Exemples de mouvements simples : rectiligne, circulaire. </w:t>
            </w:r>
          </w:p>
          <w:p w14:paraId="43950E29" w14:textId="77777777" w:rsidR="00BC37F6" w:rsidRDefault="00BC37F6" w:rsidP="00736C66">
            <w:pPr>
              <w:spacing w:after="2" w:line="239" w:lineRule="auto"/>
            </w:pPr>
            <w:r>
              <w:t xml:space="preserve">Élaborer et mettre en œuvre un protocole pour appréhender la notion de mouvement et de mesure de la valeur de la vitesse d’un objet. </w:t>
            </w:r>
          </w:p>
          <w:p w14:paraId="484D18EE" w14:textId="77777777" w:rsidR="00BC37F6" w:rsidRDefault="00BC37F6" w:rsidP="00BC37F6">
            <w:pPr>
              <w:numPr>
                <w:ilvl w:val="0"/>
                <w:numId w:val="7"/>
              </w:numPr>
              <w:spacing w:line="259" w:lineRule="auto"/>
              <w:ind w:hanging="170"/>
            </w:pPr>
            <w:r>
              <w:t xml:space="preserve">Mouvements dont la valeur de la vitesse </w:t>
            </w:r>
          </w:p>
          <w:p w14:paraId="50C23ABA" w14:textId="77777777" w:rsidR="00BC37F6" w:rsidRDefault="00BC37F6" w:rsidP="00736C66">
            <w:pPr>
              <w:spacing w:line="259" w:lineRule="auto"/>
              <w:ind w:left="170"/>
            </w:pPr>
            <w:r>
              <w:rPr>
                <w:strike/>
                <w:color w:val="FF0000"/>
              </w:rPr>
              <w:t xml:space="preserve">(module) </w:t>
            </w:r>
            <w:r>
              <w:t xml:space="preserve">est constante ou variable (accélération, décélération) dans un mouvement rectiligne. </w:t>
            </w:r>
          </w:p>
        </w:tc>
        <w:tc>
          <w:tcPr>
            <w:tcW w:w="4521" w:type="dxa"/>
          </w:tcPr>
          <w:p w14:paraId="4653CA5C" w14:textId="52EF1242" w:rsidR="00BC37F6" w:rsidRDefault="00BC37F6" w:rsidP="00736C66">
            <w:pPr>
              <w:spacing w:line="259" w:lineRule="auto"/>
              <w:ind w:left="2"/>
            </w:pPr>
            <w:r>
              <w:t xml:space="preserve">L'élève part d'une situation où il est acteur </w:t>
            </w:r>
            <w:r>
              <w:rPr>
                <w:strike/>
                <w:color w:val="FF0000"/>
              </w:rPr>
              <w:t>qui</w:t>
            </w:r>
            <w:r>
              <w:rPr>
                <w:color w:val="FF0000"/>
              </w:rPr>
              <w:t xml:space="preserve"> </w:t>
            </w:r>
            <w:r>
              <w:rPr>
                <w:strike/>
                <w:color w:val="FF0000"/>
              </w:rPr>
              <w:t>observe</w:t>
            </w:r>
            <w:r w:rsidR="009064FF">
              <w:rPr>
                <w:strike/>
                <w:color w:val="FF0000"/>
              </w:rPr>
              <w:t xml:space="preserve"> </w:t>
            </w:r>
            <w:r>
              <w:rPr>
                <w:color w:val="008000"/>
              </w:rPr>
              <w:t>en mouvement</w:t>
            </w:r>
            <w:r>
              <w:t xml:space="preserve"> (courant, faisant du vélo, passager d'un train ou d'un avion), à celles où il n'est qu'observateur</w:t>
            </w:r>
            <w:r>
              <w:rPr>
                <w:color w:val="008000"/>
              </w:rPr>
              <w:t xml:space="preserve"> immobile</w:t>
            </w:r>
            <w:r>
              <w:t xml:space="preserve"> (des observations faites dans la cour de récréation ou lors d’une expérimentation en classe, jusqu’à l’observation du ciel : mouvement des planètes et des satellites artificiels à partir de données fournies par des logiciels de simulation).  </w:t>
            </w:r>
          </w:p>
        </w:tc>
      </w:tr>
    </w:tbl>
    <w:tbl>
      <w:tblPr>
        <w:tblStyle w:val="TableGrid1"/>
        <w:tblW w:w="9086" w:type="dxa"/>
        <w:tblInd w:w="-58" w:type="dxa"/>
        <w:tblCellMar>
          <w:top w:w="74" w:type="dxa"/>
          <w:left w:w="58" w:type="dxa"/>
          <w:right w:w="25" w:type="dxa"/>
        </w:tblCellMar>
        <w:tblLook w:val="04A0" w:firstRow="1" w:lastRow="0" w:firstColumn="1" w:lastColumn="0" w:noHBand="0" w:noVBand="1"/>
      </w:tblPr>
      <w:tblGrid>
        <w:gridCol w:w="4450"/>
        <w:gridCol w:w="4636"/>
      </w:tblGrid>
      <w:tr w:rsidR="003C55D2" w14:paraId="1218D9D1" w14:textId="77777777" w:rsidTr="00736C66">
        <w:trPr>
          <w:trHeight w:val="650"/>
        </w:trPr>
        <w:tc>
          <w:tcPr>
            <w:tcW w:w="9086" w:type="dxa"/>
            <w:gridSpan w:val="2"/>
            <w:tcBorders>
              <w:top w:val="single" w:sz="4" w:space="0" w:color="000000"/>
              <w:left w:val="single" w:sz="4" w:space="0" w:color="000000"/>
              <w:bottom w:val="single" w:sz="4" w:space="0" w:color="000000"/>
              <w:right w:val="single" w:sz="4" w:space="0" w:color="000000"/>
            </w:tcBorders>
          </w:tcPr>
          <w:p w14:paraId="3348FCD9" w14:textId="77777777" w:rsidR="003C55D2" w:rsidRDefault="003C55D2" w:rsidP="00736C66">
            <w:pPr>
              <w:spacing w:line="259" w:lineRule="auto"/>
              <w:jc w:val="center"/>
            </w:pPr>
            <w:r>
              <w:rPr>
                <w:rFonts w:ascii="Arial" w:eastAsia="Arial" w:hAnsi="Arial" w:cs="Arial"/>
                <w:b/>
                <w:color w:val="17818E"/>
              </w:rPr>
              <w:t xml:space="preserve">Identifier différentes </w:t>
            </w:r>
            <w:r>
              <w:rPr>
                <w:rFonts w:ascii="Arial" w:eastAsia="Arial" w:hAnsi="Arial" w:cs="Arial"/>
                <w:b/>
                <w:color w:val="008000"/>
              </w:rPr>
              <w:t>ressources en énergie</w:t>
            </w:r>
            <w:r>
              <w:rPr>
                <w:rFonts w:ascii="Arial" w:eastAsia="Arial" w:hAnsi="Arial" w:cs="Arial"/>
                <w:b/>
                <w:color w:val="17818E"/>
              </w:rPr>
              <w:t xml:space="preserve"> et connaître quelques conversions d’énergie </w:t>
            </w:r>
          </w:p>
        </w:tc>
      </w:tr>
      <w:tr w:rsidR="003C55D2" w14:paraId="0966689A" w14:textId="77777777" w:rsidTr="003C55D2">
        <w:trPr>
          <w:trHeight w:val="1334"/>
        </w:trPr>
        <w:tc>
          <w:tcPr>
            <w:tcW w:w="4450" w:type="dxa"/>
            <w:tcBorders>
              <w:top w:val="single" w:sz="4" w:space="0" w:color="000000"/>
              <w:left w:val="single" w:sz="4" w:space="0" w:color="000000"/>
              <w:bottom w:val="single" w:sz="4" w:space="0" w:color="000000"/>
              <w:right w:val="single" w:sz="4" w:space="0" w:color="000000"/>
            </w:tcBorders>
          </w:tcPr>
          <w:p w14:paraId="5E68D741" w14:textId="77777777" w:rsidR="003C55D2" w:rsidRDefault="003C55D2" w:rsidP="00736C66">
            <w:pPr>
              <w:spacing w:after="40" w:line="238" w:lineRule="auto"/>
            </w:pPr>
            <w:r>
              <w:t>Identifier des formes d’énergie</w:t>
            </w:r>
            <w:r>
              <w:rPr>
                <w:color w:val="008000"/>
              </w:rPr>
              <w:t xml:space="preserve"> et des ressources en énergie.</w:t>
            </w:r>
            <w:r>
              <w:t xml:space="preserve"> </w:t>
            </w:r>
          </w:p>
          <w:p w14:paraId="7716B885" w14:textId="77777777" w:rsidR="003C55D2" w:rsidRDefault="003C55D2" w:rsidP="003C55D2">
            <w:pPr>
              <w:numPr>
                <w:ilvl w:val="0"/>
                <w:numId w:val="8"/>
              </w:numPr>
              <w:spacing w:line="259" w:lineRule="auto"/>
              <w:ind w:hanging="170"/>
            </w:pPr>
            <w:r>
              <w:t xml:space="preserve">L’énergie existe sous différentes formes </w:t>
            </w:r>
          </w:p>
          <w:p w14:paraId="3DB1B356" w14:textId="77777777" w:rsidR="003C55D2" w:rsidRDefault="003C55D2" w:rsidP="00736C66">
            <w:pPr>
              <w:spacing w:line="242" w:lineRule="auto"/>
              <w:ind w:left="170" w:right="13"/>
            </w:pPr>
            <w:r>
              <w:t>(énergie associée à un objet en mouvement, énergie thermique, électrique</w:t>
            </w:r>
            <w:r>
              <w:rPr>
                <w:color w:val="008000"/>
              </w:rPr>
              <w:t xml:space="preserve">, </w:t>
            </w:r>
            <w:proofErr w:type="gramStart"/>
            <w:r>
              <w:rPr>
                <w:color w:val="008000"/>
              </w:rPr>
              <w:t>lumineuse</w:t>
            </w:r>
            <w:r>
              <w:t>…)</w:t>
            </w:r>
            <w:proofErr w:type="gramEnd"/>
            <w:r>
              <w:t xml:space="preserve">. </w:t>
            </w:r>
          </w:p>
          <w:p w14:paraId="6539CF2B" w14:textId="77777777" w:rsidR="003C55D2" w:rsidRDefault="003C55D2" w:rsidP="003C55D2">
            <w:pPr>
              <w:numPr>
                <w:ilvl w:val="0"/>
                <w:numId w:val="8"/>
              </w:numPr>
              <w:spacing w:line="248" w:lineRule="auto"/>
              <w:ind w:hanging="170"/>
            </w:pPr>
            <w:r>
              <w:t xml:space="preserve">Exemples de </w:t>
            </w:r>
            <w:r>
              <w:rPr>
                <w:color w:val="008000"/>
              </w:rPr>
              <w:t>ressources en énergie</w:t>
            </w:r>
            <w:r>
              <w:t xml:space="preserve"> utilisées par les êtres humains : charbon, pétrole, bois, uranium, aliments, vent, Soleil, </w:t>
            </w:r>
            <w:r>
              <w:rPr>
                <w:color w:val="008000"/>
              </w:rPr>
              <w:t xml:space="preserve">mers et rivières… </w:t>
            </w:r>
          </w:p>
          <w:p w14:paraId="75CD9828" w14:textId="77777777" w:rsidR="003C55D2" w:rsidRDefault="003C55D2" w:rsidP="003C55D2">
            <w:pPr>
              <w:numPr>
                <w:ilvl w:val="0"/>
                <w:numId w:val="8"/>
              </w:numPr>
              <w:spacing w:after="84" w:line="238" w:lineRule="auto"/>
              <w:ind w:hanging="170"/>
            </w:pPr>
            <w:r>
              <w:rPr>
                <w:color w:val="008000"/>
              </w:rPr>
              <w:t>Ressources renouvelables et non renouvelables.</w:t>
            </w:r>
            <w:r>
              <w:rPr>
                <w:color w:val="0070C0"/>
              </w:rPr>
              <w:t xml:space="preserve"> </w:t>
            </w:r>
          </w:p>
          <w:p w14:paraId="6B533A2E" w14:textId="77777777" w:rsidR="003C55D2" w:rsidRDefault="003C55D2" w:rsidP="00736C66">
            <w:pPr>
              <w:spacing w:line="251" w:lineRule="auto"/>
            </w:pPr>
            <w:r>
              <w:rPr>
                <w:color w:val="008000"/>
              </w:rPr>
              <w:t xml:space="preserve">Reconnaître les situations où l’énergie est stockée, transformée, utilisée. </w:t>
            </w:r>
            <w:r>
              <w:t xml:space="preserve">La fabrication et le fonctionnement d’un objet technique nécessitent de l’énergie. </w:t>
            </w:r>
          </w:p>
          <w:p w14:paraId="72EBD618" w14:textId="77777777" w:rsidR="003C55D2" w:rsidRDefault="003C55D2" w:rsidP="003C55D2">
            <w:pPr>
              <w:numPr>
                <w:ilvl w:val="0"/>
                <w:numId w:val="8"/>
              </w:numPr>
              <w:spacing w:line="238" w:lineRule="auto"/>
              <w:ind w:hanging="170"/>
            </w:pPr>
            <w:r>
              <w:rPr>
                <w:color w:val="008000"/>
              </w:rPr>
              <w:t xml:space="preserve">Exemples de dispositifs de stockage : pile, barrage ; </w:t>
            </w:r>
          </w:p>
          <w:p w14:paraId="5C813966" w14:textId="77777777" w:rsidR="003C55D2" w:rsidRDefault="003C55D2" w:rsidP="003C55D2">
            <w:pPr>
              <w:numPr>
                <w:ilvl w:val="0"/>
                <w:numId w:val="8"/>
              </w:numPr>
              <w:spacing w:after="90"/>
              <w:ind w:hanging="170"/>
            </w:pPr>
            <w:r>
              <w:rPr>
                <w:color w:val="008000"/>
              </w:rPr>
              <w:t xml:space="preserve">Exemples de convertisseurs : lampe, éolienne, panneau solaire. </w:t>
            </w:r>
          </w:p>
          <w:p w14:paraId="6483E06F" w14:textId="77777777" w:rsidR="003C55D2" w:rsidRDefault="003C55D2" w:rsidP="00736C66">
            <w:pPr>
              <w:spacing w:after="14" w:line="264" w:lineRule="auto"/>
            </w:pPr>
            <w:r>
              <w:t xml:space="preserve">Identifier quelques éléments d’une chaîne d’énergie domestique simple. </w:t>
            </w:r>
          </w:p>
          <w:p w14:paraId="3245EF1F" w14:textId="77777777" w:rsidR="003C55D2" w:rsidRDefault="003C55D2" w:rsidP="00736C66">
            <w:pPr>
              <w:spacing w:line="248" w:lineRule="auto"/>
            </w:pPr>
            <w:r>
              <w:t xml:space="preserve">Identifier quelques-uns des besoins en énergie de l’être humain pour le fonctionnement du corps et pour la vie </w:t>
            </w:r>
            <w:r>
              <w:lastRenderedPageBreak/>
              <w:t xml:space="preserve">quotidienne (se chauffer, se déplacer, </w:t>
            </w:r>
            <w:proofErr w:type="gramStart"/>
            <w:r>
              <w:t>s’éclairer…)</w:t>
            </w:r>
            <w:proofErr w:type="gramEnd"/>
            <w:r>
              <w:t xml:space="preserve"> </w:t>
            </w:r>
          </w:p>
          <w:p w14:paraId="3FF34836" w14:textId="77777777" w:rsidR="003C55D2" w:rsidRDefault="003C55D2" w:rsidP="003C55D2">
            <w:pPr>
              <w:numPr>
                <w:ilvl w:val="0"/>
                <w:numId w:val="8"/>
              </w:numPr>
              <w:spacing w:line="259" w:lineRule="auto"/>
              <w:ind w:hanging="170"/>
            </w:pPr>
            <w:r>
              <w:t xml:space="preserve">Quelques dispositifs visant à </w:t>
            </w:r>
            <w:r>
              <w:rPr>
                <w:color w:val="008000"/>
              </w:rPr>
              <w:t>optimiser</w:t>
            </w:r>
            <w:r>
              <w:t xml:space="preserve"> la consommation d’énergie. </w:t>
            </w:r>
          </w:p>
        </w:tc>
        <w:tc>
          <w:tcPr>
            <w:tcW w:w="4636" w:type="dxa"/>
            <w:tcBorders>
              <w:top w:val="single" w:sz="4" w:space="0" w:color="000000"/>
              <w:left w:val="single" w:sz="4" w:space="0" w:color="000000"/>
              <w:bottom w:val="single" w:sz="4" w:space="0" w:color="000000"/>
              <w:right w:val="single" w:sz="4" w:space="0" w:color="000000"/>
            </w:tcBorders>
          </w:tcPr>
          <w:p w14:paraId="7326122F" w14:textId="77777777" w:rsidR="003C55D2" w:rsidRDefault="003C55D2" w:rsidP="00736C66">
            <w:pPr>
              <w:spacing w:after="32"/>
              <w:ind w:left="2"/>
            </w:pPr>
            <w:r>
              <w:lastRenderedPageBreak/>
              <w:t xml:space="preserve">L’énergie associée à un objet en mouvement apparaît comme une forme d’énergie facile à percevoir par l’élève, et comme pouvant se convertir en énergie thermique. </w:t>
            </w:r>
          </w:p>
          <w:p w14:paraId="16949BB9" w14:textId="77777777" w:rsidR="003C55D2" w:rsidRDefault="003C55D2" w:rsidP="00736C66">
            <w:pPr>
              <w:spacing w:after="31" w:line="248" w:lineRule="auto"/>
              <w:ind w:left="2"/>
            </w:pPr>
            <w:r>
              <w:t xml:space="preserve">Le professeur peut privilégier la mise en œuvre de dispositifs expérimentaux analysés sous leurs aspects énergétiques : éolienne, circuit électrique simple, dispositif de freinage, moulin à eau, objet technique… </w:t>
            </w:r>
          </w:p>
          <w:p w14:paraId="5E26CB6B" w14:textId="77777777" w:rsidR="003C55D2" w:rsidRDefault="003C55D2" w:rsidP="00736C66">
            <w:pPr>
              <w:spacing w:after="35" w:line="246" w:lineRule="auto"/>
              <w:ind w:left="2"/>
            </w:pPr>
            <w:r>
              <w:t xml:space="preserve">On prend appui sur des exemples simples (vélo qui freine, objets du quotidien, l’être humain lui-même) en introduisant les formes d’énergie mobilisées et les différentes consommations (par exemple : énergie thermique, énergie associée au mouvement d’un objet, énergie électrique, énergie associée à une réaction chimique, énergie </w:t>
            </w:r>
            <w:proofErr w:type="gramStart"/>
            <w:r>
              <w:t>lumineuse…)</w:t>
            </w:r>
            <w:proofErr w:type="gramEnd"/>
            <w:r>
              <w:t xml:space="preserve">. </w:t>
            </w:r>
          </w:p>
          <w:p w14:paraId="11569F17" w14:textId="77777777" w:rsidR="003C55D2" w:rsidRDefault="003C55D2" w:rsidP="00736C66">
            <w:pPr>
              <w:spacing w:line="259" w:lineRule="auto"/>
              <w:ind w:left="2"/>
            </w:pPr>
            <w:r>
              <w:t xml:space="preserve">Exemples de consommation domestique </w:t>
            </w:r>
          </w:p>
          <w:p w14:paraId="4321F951" w14:textId="77777777" w:rsidR="003C55D2" w:rsidRDefault="003C55D2" w:rsidP="00736C66">
            <w:pPr>
              <w:spacing w:line="259" w:lineRule="auto"/>
              <w:ind w:left="2"/>
            </w:pPr>
            <w:r>
              <w:t xml:space="preserve">(chauffage, lumière, ordinateur, transports). </w:t>
            </w:r>
          </w:p>
        </w:tc>
      </w:tr>
      <w:tr w:rsidR="003C55D2" w14:paraId="5CE11C5E" w14:textId="77777777" w:rsidTr="00736C66">
        <w:trPr>
          <w:trHeight w:val="398"/>
        </w:trPr>
        <w:tc>
          <w:tcPr>
            <w:tcW w:w="9086" w:type="dxa"/>
            <w:gridSpan w:val="2"/>
            <w:tcBorders>
              <w:top w:val="single" w:sz="4" w:space="0" w:color="000000"/>
              <w:left w:val="single" w:sz="4" w:space="0" w:color="000000"/>
              <w:bottom w:val="single" w:sz="4" w:space="0" w:color="000000"/>
              <w:right w:val="single" w:sz="4" w:space="0" w:color="000000"/>
            </w:tcBorders>
          </w:tcPr>
          <w:p w14:paraId="38C79D0F" w14:textId="77777777" w:rsidR="003C55D2" w:rsidRDefault="003C55D2" w:rsidP="00736C66">
            <w:pPr>
              <w:spacing w:line="259" w:lineRule="auto"/>
              <w:ind w:right="34"/>
              <w:jc w:val="center"/>
            </w:pPr>
            <w:r>
              <w:rPr>
                <w:rFonts w:ascii="Arial" w:eastAsia="Arial" w:hAnsi="Arial" w:cs="Arial"/>
                <w:b/>
                <w:color w:val="17818E"/>
              </w:rPr>
              <w:lastRenderedPageBreak/>
              <w:t xml:space="preserve">Identifier un signal et une information </w:t>
            </w:r>
          </w:p>
        </w:tc>
      </w:tr>
      <w:tr w:rsidR="003C55D2" w14:paraId="64FC9F29" w14:textId="77777777" w:rsidTr="003C55D2">
        <w:trPr>
          <w:trHeight w:val="1939"/>
        </w:trPr>
        <w:tc>
          <w:tcPr>
            <w:tcW w:w="4450" w:type="dxa"/>
            <w:tcBorders>
              <w:top w:val="single" w:sz="4" w:space="0" w:color="000000"/>
              <w:left w:val="single" w:sz="4" w:space="0" w:color="000000"/>
              <w:bottom w:val="single" w:sz="4" w:space="0" w:color="000000"/>
              <w:right w:val="single" w:sz="4" w:space="0" w:color="000000"/>
            </w:tcBorders>
          </w:tcPr>
          <w:p w14:paraId="430A2CC6" w14:textId="77777777" w:rsidR="003C55D2" w:rsidRDefault="003C55D2" w:rsidP="00736C66">
            <w:pPr>
              <w:spacing w:line="274" w:lineRule="auto"/>
            </w:pPr>
            <w:r>
              <w:t xml:space="preserve">Identifier </w:t>
            </w:r>
            <w:r>
              <w:rPr>
                <w:color w:val="008000"/>
              </w:rPr>
              <w:t>différents</w:t>
            </w:r>
            <w:r>
              <w:t xml:space="preserve"> signaux (sonores, lumineux, </w:t>
            </w:r>
            <w:proofErr w:type="gramStart"/>
            <w:r>
              <w:t>radio…)</w:t>
            </w:r>
            <w:proofErr w:type="gramEnd"/>
            <w:r>
              <w:t xml:space="preserve">. </w:t>
            </w:r>
          </w:p>
          <w:p w14:paraId="78646D9C" w14:textId="77777777" w:rsidR="003C55D2" w:rsidRDefault="003C55D2" w:rsidP="003C55D2">
            <w:pPr>
              <w:numPr>
                <w:ilvl w:val="0"/>
                <w:numId w:val="9"/>
              </w:numPr>
              <w:spacing w:after="37" w:line="239" w:lineRule="auto"/>
              <w:ind w:hanging="170"/>
            </w:pPr>
            <w:r>
              <w:rPr>
                <w:color w:val="008000"/>
              </w:rPr>
              <w:t>Distinction entre</w:t>
            </w:r>
            <w:r>
              <w:t xml:space="preserve"> signal et information, dans une application simple de la vie courante.</w:t>
            </w:r>
            <w:r>
              <w:rPr>
                <w:color w:val="008000"/>
              </w:rPr>
              <w:t xml:space="preserve"> </w:t>
            </w:r>
          </w:p>
          <w:p w14:paraId="3FCDF707" w14:textId="77777777" w:rsidR="003C55D2" w:rsidRDefault="003C55D2" w:rsidP="003C55D2">
            <w:pPr>
              <w:numPr>
                <w:ilvl w:val="0"/>
                <w:numId w:val="9"/>
              </w:numPr>
              <w:spacing w:line="259" w:lineRule="auto"/>
              <w:ind w:hanging="170"/>
            </w:pPr>
            <w:r>
              <w:rPr>
                <w:color w:val="008000"/>
              </w:rPr>
              <w:t>Transmission d’une information par un signal.</w:t>
            </w:r>
            <w:r>
              <w:t xml:space="preserve"> </w:t>
            </w:r>
          </w:p>
        </w:tc>
        <w:tc>
          <w:tcPr>
            <w:tcW w:w="4636" w:type="dxa"/>
            <w:tcBorders>
              <w:top w:val="single" w:sz="4" w:space="0" w:color="000000"/>
              <w:left w:val="single" w:sz="4" w:space="0" w:color="000000"/>
              <w:bottom w:val="single" w:sz="4" w:space="0" w:color="000000"/>
              <w:right w:val="single" w:sz="4" w:space="0" w:color="000000"/>
            </w:tcBorders>
          </w:tcPr>
          <w:p w14:paraId="5B8A9D09" w14:textId="77777777" w:rsidR="003C55D2" w:rsidRDefault="003C55D2" w:rsidP="00736C66">
            <w:pPr>
              <w:spacing w:after="30" w:line="248" w:lineRule="auto"/>
              <w:ind w:left="2"/>
            </w:pPr>
            <w:r>
              <w:t xml:space="preserve">Introduire de façon simple la notion de signal et d’information en utilisant des situations de la vie courante : feux de circulation, voyant de charge d’un appareil, alarme sonore, téléphone… </w:t>
            </w:r>
          </w:p>
          <w:p w14:paraId="6FB745C6" w14:textId="77777777" w:rsidR="003C55D2" w:rsidRDefault="003C55D2" w:rsidP="00736C66">
            <w:pPr>
              <w:spacing w:line="259" w:lineRule="auto"/>
              <w:ind w:left="2"/>
            </w:pPr>
            <w:r>
              <w:t>Élément minimum d’information (oui/non) et représentation par 0 et 1.</w:t>
            </w:r>
            <w:r>
              <w:rPr>
                <w:color w:val="FF0000"/>
              </w:rPr>
              <w:t xml:space="preserve"> </w:t>
            </w:r>
          </w:p>
        </w:tc>
      </w:tr>
    </w:tbl>
    <w:p w14:paraId="4A72C6D4" w14:textId="77777777" w:rsidR="003C55D2" w:rsidRDefault="003C55D2" w:rsidP="003C55D2">
      <w:pPr>
        <w:pStyle w:val="Titre2"/>
        <w:ind w:left="-5"/>
      </w:pPr>
    </w:p>
    <w:p w14:paraId="3042922D" w14:textId="77777777" w:rsidR="003C55D2" w:rsidRDefault="003C55D2" w:rsidP="003C55D2">
      <w:pPr>
        <w:pStyle w:val="Titre2"/>
        <w:ind w:left="-5"/>
      </w:pPr>
      <w:r>
        <w:t xml:space="preserve">Le vivant, sa diversité et les fonctions qui le caractérisent </w:t>
      </w:r>
    </w:p>
    <w:p w14:paraId="04EE960D" w14:textId="77777777" w:rsidR="003C55D2" w:rsidRDefault="003C55D2" w:rsidP="003C55D2">
      <w:pPr>
        <w:pStyle w:val="Titre3"/>
        <w:shd w:val="clear" w:color="auto" w:fill="C3EFF5"/>
        <w:spacing w:line="259" w:lineRule="auto"/>
        <w:ind w:left="-5" w:right="1"/>
      </w:pPr>
      <w:r>
        <w:t xml:space="preserve">Attendus de fin de cycle </w:t>
      </w:r>
    </w:p>
    <w:p w14:paraId="4FFF320F" w14:textId="77777777" w:rsidR="003C55D2" w:rsidRDefault="003C55D2" w:rsidP="003C55D2">
      <w:pPr>
        <w:numPr>
          <w:ilvl w:val="0"/>
          <w:numId w:val="10"/>
        </w:numPr>
        <w:shd w:val="clear" w:color="auto" w:fill="C3EFF5"/>
        <w:spacing w:after="12" w:line="249" w:lineRule="auto"/>
        <w:ind w:left="155" w:right="1" w:hanging="170"/>
      </w:pPr>
      <w:r>
        <w:t xml:space="preserve">Classer les organismes, exploiter les liens de parenté pour comprendre et expliquer l’évolution des organismes. </w:t>
      </w:r>
    </w:p>
    <w:p w14:paraId="0C305247" w14:textId="77777777" w:rsidR="003C55D2" w:rsidRDefault="003C55D2" w:rsidP="003C55D2">
      <w:pPr>
        <w:numPr>
          <w:ilvl w:val="0"/>
          <w:numId w:val="10"/>
        </w:numPr>
        <w:shd w:val="clear" w:color="auto" w:fill="C3EFF5"/>
        <w:spacing w:after="12" w:line="249" w:lineRule="auto"/>
        <w:ind w:left="155" w:right="1" w:hanging="170"/>
      </w:pPr>
      <w:r>
        <w:t xml:space="preserve">Expliquer les besoins variables en aliments de l’être humain ; l’origine et les techniques mises en œuvre pour transformer et conserver les aliments. </w:t>
      </w:r>
    </w:p>
    <w:p w14:paraId="34D125B1" w14:textId="77777777" w:rsidR="003C55D2" w:rsidRDefault="003C55D2" w:rsidP="003C55D2">
      <w:pPr>
        <w:numPr>
          <w:ilvl w:val="0"/>
          <w:numId w:val="10"/>
        </w:numPr>
        <w:shd w:val="clear" w:color="auto" w:fill="C3EFF5"/>
        <w:spacing w:after="12" w:line="249" w:lineRule="auto"/>
        <w:ind w:left="155" w:right="1" w:hanging="170"/>
      </w:pPr>
      <w:r>
        <w:t xml:space="preserve">Décrire comment les êtres vivants se développent et deviennent aptes à se reproduire. </w:t>
      </w:r>
    </w:p>
    <w:p w14:paraId="569FBE1B" w14:textId="77777777" w:rsidR="003C55D2" w:rsidRDefault="003C55D2" w:rsidP="003C55D2">
      <w:pPr>
        <w:numPr>
          <w:ilvl w:val="0"/>
          <w:numId w:val="10"/>
        </w:numPr>
        <w:shd w:val="clear" w:color="auto" w:fill="C3EFF5"/>
        <w:spacing w:line="259" w:lineRule="auto"/>
        <w:ind w:left="155" w:right="1" w:hanging="170"/>
      </w:pPr>
      <w:r>
        <w:rPr>
          <w:color w:val="008000"/>
        </w:rPr>
        <w:t>Mettre en évidence la place et l’interdépendance de différents êtres vivants dans un réseau trophique</w:t>
      </w:r>
      <w:r>
        <w:t xml:space="preserve">. </w:t>
      </w:r>
    </w:p>
    <w:p w14:paraId="494D0499" w14:textId="77777777" w:rsidR="00BC37F6" w:rsidRDefault="00BC37F6"/>
    <w:tbl>
      <w:tblPr>
        <w:tblStyle w:val="TableGrid"/>
        <w:tblW w:w="9189" w:type="dxa"/>
        <w:tblInd w:w="-58" w:type="dxa"/>
        <w:tblCellMar>
          <w:top w:w="76" w:type="dxa"/>
          <w:left w:w="58" w:type="dxa"/>
        </w:tblCellMar>
        <w:tblLook w:val="04A0" w:firstRow="1" w:lastRow="0" w:firstColumn="1" w:lastColumn="0" w:noHBand="0" w:noVBand="1"/>
      </w:tblPr>
      <w:tblGrid>
        <w:gridCol w:w="4570"/>
        <w:gridCol w:w="4619"/>
      </w:tblGrid>
      <w:tr w:rsidR="003C55D2" w14:paraId="28DDD95E" w14:textId="77777777" w:rsidTr="003C55D2">
        <w:trPr>
          <w:trHeight w:val="650"/>
        </w:trPr>
        <w:tc>
          <w:tcPr>
            <w:tcW w:w="4570" w:type="dxa"/>
            <w:tcBorders>
              <w:top w:val="single" w:sz="4" w:space="0" w:color="000000"/>
              <w:left w:val="single" w:sz="4" w:space="0" w:color="000000"/>
              <w:bottom w:val="single" w:sz="4" w:space="0" w:color="000000"/>
              <w:right w:val="single" w:sz="4" w:space="0" w:color="000000"/>
            </w:tcBorders>
            <w:vAlign w:val="center"/>
          </w:tcPr>
          <w:p w14:paraId="2AB645EA" w14:textId="77777777" w:rsidR="003C55D2" w:rsidRDefault="003C55D2" w:rsidP="00736C66">
            <w:pPr>
              <w:spacing w:line="259" w:lineRule="auto"/>
            </w:pPr>
            <w:r>
              <w:rPr>
                <w:rFonts w:ascii="Arial" w:eastAsia="Arial" w:hAnsi="Arial" w:cs="Arial"/>
                <w:b/>
              </w:rPr>
              <w:t xml:space="preserve">Connaissances et compétences associées </w:t>
            </w:r>
          </w:p>
        </w:tc>
        <w:tc>
          <w:tcPr>
            <w:tcW w:w="4619" w:type="dxa"/>
            <w:tcBorders>
              <w:top w:val="single" w:sz="4" w:space="0" w:color="000000"/>
              <w:left w:val="single" w:sz="4" w:space="0" w:color="000000"/>
              <w:bottom w:val="single" w:sz="4" w:space="0" w:color="000000"/>
              <w:right w:val="single" w:sz="4" w:space="0" w:color="000000"/>
            </w:tcBorders>
          </w:tcPr>
          <w:p w14:paraId="2DA4DDCD" w14:textId="77777777" w:rsidR="003C55D2" w:rsidRDefault="003C55D2" w:rsidP="00736C66">
            <w:pPr>
              <w:spacing w:line="259" w:lineRule="auto"/>
              <w:jc w:val="center"/>
            </w:pPr>
            <w:r>
              <w:rPr>
                <w:rFonts w:ascii="Arial" w:eastAsia="Arial" w:hAnsi="Arial" w:cs="Arial"/>
                <w:b/>
              </w:rPr>
              <w:t xml:space="preserve">Exemples de situations, d’activités et de ressources pour l’élève </w:t>
            </w:r>
          </w:p>
        </w:tc>
      </w:tr>
      <w:tr w:rsidR="003C55D2" w14:paraId="34790D88" w14:textId="77777777" w:rsidTr="003C55D2">
        <w:trPr>
          <w:trHeight w:val="653"/>
        </w:trPr>
        <w:tc>
          <w:tcPr>
            <w:tcW w:w="9189" w:type="dxa"/>
            <w:gridSpan w:val="2"/>
            <w:tcBorders>
              <w:top w:val="single" w:sz="4" w:space="0" w:color="000000"/>
              <w:left w:val="single" w:sz="4" w:space="0" w:color="000000"/>
              <w:bottom w:val="single" w:sz="4" w:space="0" w:color="000000"/>
              <w:right w:val="single" w:sz="4" w:space="0" w:color="000000"/>
            </w:tcBorders>
          </w:tcPr>
          <w:p w14:paraId="61E8A118" w14:textId="77777777" w:rsidR="003C55D2" w:rsidRDefault="003C55D2" w:rsidP="00736C66">
            <w:pPr>
              <w:spacing w:line="259" w:lineRule="auto"/>
              <w:jc w:val="center"/>
            </w:pPr>
            <w:r>
              <w:rPr>
                <w:rFonts w:ascii="Arial" w:eastAsia="Arial" w:hAnsi="Arial" w:cs="Arial"/>
                <w:b/>
                <w:color w:val="17818E"/>
              </w:rPr>
              <w:t xml:space="preserve">Classer les organismes, exploiter les liens de parenté pour comprendre et expliquer l’évolution des organismes </w:t>
            </w:r>
          </w:p>
        </w:tc>
      </w:tr>
      <w:tr w:rsidR="003C55D2" w14:paraId="2F46BC77" w14:textId="77777777" w:rsidTr="003C55D2">
        <w:trPr>
          <w:trHeight w:val="3577"/>
        </w:trPr>
        <w:tc>
          <w:tcPr>
            <w:tcW w:w="4570" w:type="dxa"/>
            <w:tcBorders>
              <w:top w:val="single" w:sz="4" w:space="0" w:color="000000"/>
              <w:left w:val="single" w:sz="4" w:space="0" w:color="000000"/>
              <w:bottom w:val="single" w:sz="4" w:space="0" w:color="000000"/>
              <w:right w:val="single" w:sz="4" w:space="0" w:color="000000"/>
            </w:tcBorders>
          </w:tcPr>
          <w:p w14:paraId="2308DEE5" w14:textId="77777777" w:rsidR="003C55D2" w:rsidRDefault="003C55D2" w:rsidP="00736C66">
            <w:pPr>
              <w:spacing w:after="21" w:line="259" w:lineRule="auto"/>
            </w:pPr>
            <w:r>
              <w:rPr>
                <w:rFonts w:ascii="Arial" w:eastAsia="Arial" w:hAnsi="Arial" w:cs="Arial"/>
                <w:b/>
              </w:rPr>
              <w:t xml:space="preserve">Unité, diversité des organismes vivants </w:t>
            </w:r>
          </w:p>
          <w:p w14:paraId="265BAB6B" w14:textId="77777777" w:rsidR="003C55D2" w:rsidRDefault="003C55D2" w:rsidP="00736C66">
            <w:pPr>
              <w:spacing w:line="259" w:lineRule="auto"/>
            </w:pPr>
            <w:r>
              <w:t xml:space="preserve">Reconnaître une cellule </w:t>
            </w:r>
          </w:p>
          <w:p w14:paraId="25CBF280" w14:textId="77777777" w:rsidR="003C55D2" w:rsidRDefault="003C55D2" w:rsidP="003C55D2">
            <w:pPr>
              <w:numPr>
                <w:ilvl w:val="0"/>
                <w:numId w:val="11"/>
              </w:numPr>
              <w:spacing w:after="62" w:line="238" w:lineRule="auto"/>
              <w:ind w:hanging="170"/>
            </w:pPr>
            <w:r>
              <w:t xml:space="preserve">La cellule, </w:t>
            </w:r>
            <w:r>
              <w:rPr>
                <w:color w:val="008000"/>
              </w:rPr>
              <w:t>une structure commune aux êtres vivants</w:t>
            </w:r>
            <w:r>
              <w:t xml:space="preserve">. </w:t>
            </w:r>
          </w:p>
          <w:p w14:paraId="1C22EF0B" w14:textId="77777777" w:rsidR="003C55D2" w:rsidRDefault="003C55D2" w:rsidP="00736C66">
            <w:r>
              <w:t xml:space="preserve">Utiliser différents critères pour classer les êtres vivants ; identifier des liens de parenté entre des organismes. </w:t>
            </w:r>
          </w:p>
          <w:p w14:paraId="03394AF9" w14:textId="77777777" w:rsidR="003C55D2" w:rsidRDefault="003C55D2" w:rsidP="003C55D2">
            <w:pPr>
              <w:numPr>
                <w:ilvl w:val="0"/>
                <w:numId w:val="11"/>
              </w:numPr>
              <w:spacing w:after="58"/>
              <w:ind w:hanging="170"/>
            </w:pPr>
            <w:r>
              <w:rPr>
                <w:color w:val="008000"/>
              </w:rPr>
              <w:t xml:space="preserve">Caractère commun, hérédité et relation de parenté. </w:t>
            </w:r>
          </w:p>
          <w:p w14:paraId="47FDDAFE" w14:textId="77777777" w:rsidR="003C55D2" w:rsidRDefault="003C55D2" w:rsidP="00736C66">
            <w:pPr>
              <w:spacing w:after="2" w:line="238" w:lineRule="auto"/>
            </w:pPr>
            <w:r>
              <w:t xml:space="preserve">Identifier les changements des peuplements de la Terre au cours du temps. </w:t>
            </w:r>
          </w:p>
          <w:p w14:paraId="70C72661" w14:textId="77777777" w:rsidR="003C55D2" w:rsidRDefault="003C55D2" w:rsidP="003C55D2">
            <w:pPr>
              <w:numPr>
                <w:ilvl w:val="0"/>
                <w:numId w:val="11"/>
              </w:numPr>
              <w:spacing w:line="259" w:lineRule="auto"/>
              <w:ind w:hanging="170"/>
            </w:pPr>
            <w:r>
              <w:rPr>
                <w:color w:val="008000"/>
              </w:rPr>
              <w:t xml:space="preserve">Biodiversité : </w:t>
            </w:r>
            <w:r>
              <w:t xml:space="preserve">diversités actuelle et passée des espèces. </w:t>
            </w:r>
          </w:p>
        </w:tc>
        <w:tc>
          <w:tcPr>
            <w:tcW w:w="4619" w:type="dxa"/>
            <w:tcBorders>
              <w:top w:val="single" w:sz="4" w:space="0" w:color="000000"/>
              <w:left w:val="single" w:sz="4" w:space="0" w:color="000000"/>
              <w:bottom w:val="single" w:sz="4" w:space="0" w:color="000000"/>
              <w:right w:val="single" w:sz="4" w:space="0" w:color="000000"/>
            </w:tcBorders>
          </w:tcPr>
          <w:p w14:paraId="23183B7F" w14:textId="77777777" w:rsidR="003C55D2" w:rsidRDefault="003C55D2" w:rsidP="00736C66">
            <w:pPr>
              <w:spacing w:after="26" w:line="252" w:lineRule="auto"/>
              <w:ind w:right="229"/>
            </w:pPr>
            <w:r>
              <w:t xml:space="preserve">Les élèves poursuivent la construction du concept du vivant déjà abordé en cycle 2. Ils appuient leurs recherches sur des préparations et des explorations à l’échelle cellulaire, en utilisant le microscope. </w:t>
            </w:r>
          </w:p>
          <w:p w14:paraId="73AF2C1C" w14:textId="77777777" w:rsidR="003C55D2" w:rsidRDefault="003C55D2" w:rsidP="00736C66">
            <w:pPr>
              <w:spacing w:after="79" w:line="238" w:lineRule="auto"/>
              <w:ind w:right="25"/>
            </w:pPr>
            <w:r>
              <w:t xml:space="preserve">Ils exploitent l’observation des êtres vivants de leur environnement proche. </w:t>
            </w:r>
          </w:p>
          <w:p w14:paraId="223C181F" w14:textId="77777777" w:rsidR="003C55D2" w:rsidRDefault="003C55D2" w:rsidP="00736C66">
            <w:pPr>
              <w:spacing w:after="41" w:line="256" w:lineRule="auto"/>
            </w:pPr>
            <w:r>
              <w:t xml:space="preserve">Ils font le lien entre l’aspect d’un animal </w:t>
            </w:r>
            <w:r>
              <w:rPr>
                <w:color w:val="008000"/>
              </w:rPr>
              <w:t xml:space="preserve">ou d’un végétal </w:t>
            </w:r>
            <w:r>
              <w:t xml:space="preserve">et son milieu. </w:t>
            </w:r>
          </w:p>
          <w:p w14:paraId="7676311A" w14:textId="77777777" w:rsidR="003C55D2" w:rsidRDefault="003C55D2" w:rsidP="00736C66">
            <w:pPr>
              <w:spacing w:line="259" w:lineRule="auto"/>
            </w:pPr>
            <w:r>
              <w:rPr>
                <w:strike/>
                <w:color w:val="FF0000"/>
              </w:rPr>
              <w:t>Ils appréhendent la notion de temps long (à</w:t>
            </w:r>
            <w:r>
              <w:rPr>
                <w:color w:val="FF0000"/>
              </w:rPr>
              <w:t xml:space="preserve"> </w:t>
            </w:r>
            <w:r>
              <w:rPr>
                <w:strike/>
                <w:color w:val="FF0000"/>
              </w:rPr>
              <w:t>l’échelle des temps géologiques) et la</w:t>
            </w:r>
            <w:r>
              <w:rPr>
                <w:color w:val="FF0000"/>
              </w:rPr>
              <w:t xml:space="preserve"> </w:t>
            </w:r>
            <w:r>
              <w:rPr>
                <w:strike/>
                <w:color w:val="FF0000"/>
              </w:rPr>
              <w:t>distinguent de celle de l’histoire de l’être</w:t>
            </w:r>
            <w:r>
              <w:rPr>
                <w:color w:val="FF0000"/>
              </w:rPr>
              <w:t xml:space="preserve"> </w:t>
            </w:r>
            <w:r>
              <w:rPr>
                <w:strike/>
                <w:color w:val="FF0000"/>
              </w:rPr>
              <w:t>humain récemment apparu sur Terre.</w:t>
            </w:r>
            <w:r>
              <w:rPr>
                <w:color w:val="FF0000"/>
              </w:rPr>
              <w:t xml:space="preserve"> </w:t>
            </w:r>
          </w:p>
        </w:tc>
      </w:tr>
      <w:tr w:rsidR="003C55D2" w14:paraId="396B2C2B" w14:textId="77777777" w:rsidTr="003C55D2">
        <w:tblPrEx>
          <w:tblCellMar>
            <w:top w:w="0" w:type="dxa"/>
            <w:left w:w="0" w:type="dxa"/>
          </w:tblCellMar>
        </w:tblPrEx>
        <w:trPr>
          <w:trHeight w:val="3434"/>
        </w:trPr>
        <w:tc>
          <w:tcPr>
            <w:tcW w:w="4570" w:type="dxa"/>
          </w:tcPr>
          <w:p w14:paraId="47B8EB2F" w14:textId="77777777" w:rsidR="003C55D2" w:rsidRDefault="003C55D2" w:rsidP="003C55D2">
            <w:pPr>
              <w:numPr>
                <w:ilvl w:val="0"/>
                <w:numId w:val="12"/>
              </w:numPr>
              <w:spacing w:line="239" w:lineRule="auto"/>
              <w:ind w:hanging="170"/>
            </w:pPr>
            <w:r>
              <w:lastRenderedPageBreak/>
              <w:t xml:space="preserve">Évolution </w:t>
            </w:r>
            <w:r>
              <w:rPr>
                <w:color w:val="008000"/>
              </w:rPr>
              <w:t xml:space="preserve">à l’échelle </w:t>
            </w:r>
            <w:r>
              <w:t xml:space="preserve">des espèces </w:t>
            </w:r>
            <w:r>
              <w:rPr>
                <w:color w:val="008000"/>
              </w:rPr>
              <w:t xml:space="preserve">ou des populations. </w:t>
            </w:r>
          </w:p>
          <w:p w14:paraId="1C234EA1" w14:textId="77777777" w:rsidR="003C55D2" w:rsidRDefault="003C55D2" w:rsidP="003C55D2">
            <w:pPr>
              <w:numPr>
                <w:ilvl w:val="0"/>
                <w:numId w:val="12"/>
              </w:numPr>
              <w:spacing w:line="252" w:lineRule="auto"/>
              <w:ind w:hanging="170"/>
            </w:pPr>
            <w:r>
              <w:rPr>
                <w:color w:val="008000"/>
              </w:rPr>
              <w:t xml:space="preserve">Appréhender les différentes échelles de temps : l’échelle des temps géologiques </w:t>
            </w:r>
          </w:p>
          <w:p w14:paraId="118C4730" w14:textId="77777777" w:rsidR="003C55D2" w:rsidRDefault="003C55D2" w:rsidP="00736C66">
            <w:pPr>
              <w:spacing w:line="259" w:lineRule="auto"/>
              <w:ind w:left="170"/>
            </w:pPr>
            <w:r>
              <w:rPr>
                <w:color w:val="008000"/>
              </w:rPr>
              <w:t>(notion de temps long) et celle de l’histoire de l’être humain récemment apparu sur Terre</w:t>
            </w:r>
            <w:r>
              <w:t xml:space="preserve">. </w:t>
            </w:r>
          </w:p>
        </w:tc>
        <w:tc>
          <w:tcPr>
            <w:tcW w:w="4619" w:type="dxa"/>
          </w:tcPr>
          <w:p w14:paraId="4D93C7F7" w14:textId="579241D7" w:rsidR="003C55D2" w:rsidRDefault="003C55D2" w:rsidP="00736C66">
            <w:pPr>
              <w:spacing w:line="259" w:lineRule="auto"/>
              <w:ind w:right="61"/>
            </w:pPr>
            <w:r>
              <w:t xml:space="preserve">Ils découvrent quelques modes de classification </w:t>
            </w:r>
            <w:r>
              <w:rPr>
                <w:color w:val="008000"/>
              </w:rPr>
              <w:t xml:space="preserve">adaptés à différents objectifs (écologique, </w:t>
            </w:r>
            <w:proofErr w:type="gramStart"/>
            <w:r>
              <w:rPr>
                <w:color w:val="008000"/>
              </w:rPr>
              <w:t>phylogénétique…)</w:t>
            </w:r>
            <w:proofErr w:type="gramEnd"/>
            <w:r>
              <w:rPr>
                <w:color w:val="008000"/>
              </w:rPr>
              <w:t xml:space="preserve">. Pour la classification phylogénétique, ils interprètent les groupes emboîtés en termes de </w:t>
            </w:r>
            <w:r>
              <w:t>degrés de parenté entre les espèces</w:t>
            </w:r>
            <w:r>
              <w:rPr>
                <w:strike/>
                <w:color w:val="FF0000"/>
              </w:rPr>
              <w:t xml:space="preserve"> et donc de</w:t>
            </w:r>
            <w:r>
              <w:rPr>
                <w:color w:val="FF0000"/>
              </w:rPr>
              <w:t xml:space="preserve"> </w:t>
            </w:r>
            <w:r>
              <w:rPr>
                <w:strike/>
                <w:color w:val="FF0000"/>
              </w:rPr>
              <w:t xml:space="preserve">comprendre leur histoire </w:t>
            </w:r>
            <w:bookmarkStart w:id="1" w:name="_GoBack"/>
            <w:bookmarkEnd w:id="1"/>
            <w:r w:rsidR="00372600">
              <w:rPr>
                <w:strike/>
                <w:color w:val="FF0000"/>
              </w:rPr>
              <w:t xml:space="preserve">évolutive. </w:t>
            </w:r>
            <w:r>
              <w:rPr>
                <w:color w:val="008000"/>
              </w:rPr>
              <w:t>Les élèves constatent les modifications à différentes échelles de temps dans les peuplements des milieux : les peuplements changent au cours des saisons, l’association des espèces change à l’échelle des temps géologiques.</w:t>
            </w:r>
            <w:r>
              <w:t xml:space="preserve"> </w:t>
            </w:r>
          </w:p>
        </w:tc>
      </w:tr>
    </w:tbl>
    <w:tbl>
      <w:tblPr>
        <w:tblStyle w:val="TableGrid2"/>
        <w:tblW w:w="9189" w:type="dxa"/>
        <w:tblInd w:w="-58" w:type="dxa"/>
        <w:tblCellMar>
          <w:top w:w="38" w:type="dxa"/>
          <w:left w:w="58" w:type="dxa"/>
        </w:tblCellMar>
        <w:tblLook w:val="04A0" w:firstRow="1" w:lastRow="0" w:firstColumn="1" w:lastColumn="0" w:noHBand="0" w:noVBand="1"/>
      </w:tblPr>
      <w:tblGrid>
        <w:gridCol w:w="9189"/>
      </w:tblGrid>
      <w:tr w:rsidR="003C55D2" w14:paraId="540D0C42" w14:textId="77777777" w:rsidTr="00736C66">
        <w:trPr>
          <w:trHeight w:val="653"/>
        </w:trPr>
        <w:tc>
          <w:tcPr>
            <w:tcW w:w="9189" w:type="dxa"/>
            <w:tcBorders>
              <w:top w:val="single" w:sz="4" w:space="0" w:color="000000"/>
              <w:left w:val="single" w:sz="4" w:space="0" w:color="000000"/>
              <w:bottom w:val="single" w:sz="4" w:space="0" w:color="000000"/>
              <w:right w:val="single" w:sz="4" w:space="0" w:color="000000"/>
            </w:tcBorders>
          </w:tcPr>
          <w:p w14:paraId="5F8A3480" w14:textId="77777777" w:rsidR="003C55D2" w:rsidRDefault="003C55D2" w:rsidP="00736C66">
            <w:pPr>
              <w:spacing w:line="259" w:lineRule="auto"/>
              <w:jc w:val="center"/>
            </w:pPr>
            <w:r>
              <w:rPr>
                <w:rFonts w:ascii="Arial" w:eastAsia="Arial" w:hAnsi="Arial" w:cs="Arial"/>
                <w:b/>
                <w:color w:val="17818E"/>
              </w:rPr>
              <w:t xml:space="preserve">Expliquer les besoins variables en aliments de l’être humain ; l’origine et les techniques mises en œuvre pour transformer et conserver les aliments </w:t>
            </w:r>
          </w:p>
        </w:tc>
      </w:tr>
    </w:tbl>
    <w:tbl>
      <w:tblPr>
        <w:tblStyle w:val="TableGrid3"/>
        <w:tblW w:w="9189" w:type="dxa"/>
        <w:tblInd w:w="-58" w:type="dxa"/>
        <w:tblCellMar>
          <w:top w:w="38" w:type="dxa"/>
          <w:left w:w="58" w:type="dxa"/>
        </w:tblCellMar>
        <w:tblLook w:val="04A0" w:firstRow="1" w:lastRow="0" w:firstColumn="1" w:lastColumn="0" w:noHBand="0" w:noVBand="1"/>
      </w:tblPr>
      <w:tblGrid>
        <w:gridCol w:w="4570"/>
        <w:gridCol w:w="4619"/>
      </w:tblGrid>
      <w:tr w:rsidR="003C55D2" w14:paraId="436CD500" w14:textId="77777777" w:rsidTr="00736C66">
        <w:trPr>
          <w:trHeight w:val="6711"/>
        </w:trPr>
        <w:tc>
          <w:tcPr>
            <w:tcW w:w="4570" w:type="dxa"/>
            <w:tcBorders>
              <w:top w:val="single" w:sz="4" w:space="0" w:color="000000"/>
              <w:left w:val="single" w:sz="4" w:space="0" w:color="000000"/>
              <w:bottom w:val="single" w:sz="4" w:space="0" w:color="000000"/>
              <w:right w:val="single" w:sz="4" w:space="0" w:color="000000"/>
            </w:tcBorders>
          </w:tcPr>
          <w:p w14:paraId="139C2030" w14:textId="77777777" w:rsidR="003C55D2" w:rsidRDefault="003C55D2" w:rsidP="00736C66">
            <w:pPr>
              <w:spacing w:after="23" w:line="259" w:lineRule="auto"/>
            </w:pPr>
            <w:r>
              <w:rPr>
                <w:rFonts w:ascii="Arial" w:eastAsia="Arial" w:hAnsi="Arial" w:cs="Arial"/>
                <w:b/>
              </w:rPr>
              <w:t xml:space="preserve">Les fonctions de nutrition </w:t>
            </w:r>
          </w:p>
          <w:p w14:paraId="678B8D9A" w14:textId="77777777" w:rsidR="003C55D2" w:rsidRDefault="003C55D2" w:rsidP="00736C66">
            <w:pPr>
              <w:spacing w:line="256" w:lineRule="auto"/>
            </w:pPr>
            <w:r>
              <w:t xml:space="preserve">Établir une relation entre l’activité, l’âge, les conditions de l’environnement et les besoins de l’organisme. </w:t>
            </w:r>
          </w:p>
          <w:p w14:paraId="6FC447AD" w14:textId="77777777" w:rsidR="003C55D2" w:rsidRDefault="003C55D2" w:rsidP="003C55D2">
            <w:pPr>
              <w:numPr>
                <w:ilvl w:val="0"/>
                <w:numId w:val="13"/>
              </w:numPr>
              <w:spacing w:line="259" w:lineRule="auto"/>
            </w:pPr>
            <w:r>
              <w:t xml:space="preserve">Apports alimentaires : qualité et quantité. </w:t>
            </w:r>
          </w:p>
          <w:p w14:paraId="57FEA5EB" w14:textId="77777777" w:rsidR="003C55D2" w:rsidRDefault="003C55D2" w:rsidP="003C55D2">
            <w:pPr>
              <w:numPr>
                <w:ilvl w:val="0"/>
                <w:numId w:val="13"/>
              </w:numPr>
              <w:spacing w:line="260" w:lineRule="auto"/>
            </w:pPr>
            <w:r>
              <w:t>Origine des aliments consommés : un exemple d’élevage, un exemple de culture. Relier l’approvisionnement des organes aux fonctions de nutrition</w:t>
            </w:r>
            <w:r>
              <w:rPr>
                <w:color w:val="008000"/>
              </w:rPr>
              <w:t xml:space="preserve"> (digestion, respiration, circulation).</w:t>
            </w:r>
            <w:r>
              <w:t xml:space="preserve"> </w:t>
            </w:r>
          </w:p>
          <w:p w14:paraId="5F2FFBC4" w14:textId="77777777" w:rsidR="003C55D2" w:rsidRDefault="003C55D2" w:rsidP="003C55D2">
            <w:pPr>
              <w:numPr>
                <w:ilvl w:val="0"/>
                <w:numId w:val="13"/>
              </w:numPr>
              <w:spacing w:after="42" w:line="256" w:lineRule="auto"/>
            </w:pPr>
            <w:r>
              <w:t xml:space="preserve">Apports discontinus </w:t>
            </w:r>
            <w:r>
              <w:rPr>
                <w:color w:val="008000"/>
              </w:rPr>
              <w:t xml:space="preserve">de nourriture à l’échelle de l’organisme </w:t>
            </w:r>
            <w:r>
              <w:t xml:space="preserve">(repas) et </w:t>
            </w:r>
            <w:r>
              <w:rPr>
                <w:color w:val="008000"/>
              </w:rPr>
              <w:t>apports</w:t>
            </w:r>
            <w:r>
              <w:t xml:space="preserve"> continus</w:t>
            </w:r>
            <w:r>
              <w:rPr>
                <w:color w:val="008000"/>
              </w:rPr>
              <w:t xml:space="preserve"> de nutriments à l’échelle des organes. </w:t>
            </w:r>
            <w:r>
              <w:rPr>
                <w:color w:val="17818E"/>
              </w:rPr>
              <w:t xml:space="preserve">- </w:t>
            </w:r>
            <w:r>
              <w:rPr>
                <w:color w:val="008000"/>
              </w:rPr>
              <w:t>Organes de stockage</w:t>
            </w:r>
            <w:r>
              <w:t xml:space="preserve">. </w:t>
            </w:r>
          </w:p>
          <w:p w14:paraId="4EDA6E69" w14:textId="77777777" w:rsidR="003C55D2" w:rsidRDefault="003C55D2" w:rsidP="00736C66">
            <w:pPr>
              <w:spacing w:after="42" w:line="239" w:lineRule="auto"/>
            </w:pPr>
            <w:r>
              <w:t xml:space="preserve">Mettre en évidence la place des microorganismes dans la production et la conservation des aliments. </w:t>
            </w:r>
          </w:p>
          <w:p w14:paraId="2CCA94AD" w14:textId="77777777" w:rsidR="003C55D2" w:rsidRDefault="003C55D2" w:rsidP="00736C66">
            <w:pPr>
              <w:spacing w:after="37" w:line="239" w:lineRule="auto"/>
            </w:pPr>
            <w:r>
              <w:t xml:space="preserve">Mettre en relation les paramètres physicochimiques lors de la conservation des aliments et la limitation de la prolifération de microorganismes pathogènes. </w:t>
            </w:r>
          </w:p>
          <w:p w14:paraId="72B68537" w14:textId="77777777" w:rsidR="003C55D2" w:rsidRDefault="003C55D2" w:rsidP="003C55D2">
            <w:pPr>
              <w:numPr>
                <w:ilvl w:val="0"/>
                <w:numId w:val="13"/>
              </w:numPr>
              <w:spacing w:after="2" w:line="238" w:lineRule="auto"/>
            </w:pPr>
            <w:r>
              <w:t xml:space="preserve">Quelques techniques permettant d’éviter la prolifération des microorganismes. </w:t>
            </w:r>
          </w:p>
          <w:p w14:paraId="5F217D0C" w14:textId="77777777" w:rsidR="003C55D2" w:rsidRDefault="003C55D2" w:rsidP="003C55D2">
            <w:pPr>
              <w:numPr>
                <w:ilvl w:val="0"/>
                <w:numId w:val="13"/>
              </w:numPr>
              <w:spacing w:line="259" w:lineRule="auto"/>
            </w:pPr>
            <w:r>
              <w:t xml:space="preserve">Hygiène alimentaire. </w:t>
            </w:r>
          </w:p>
        </w:tc>
        <w:tc>
          <w:tcPr>
            <w:tcW w:w="4619" w:type="dxa"/>
            <w:tcBorders>
              <w:top w:val="single" w:sz="4" w:space="0" w:color="000000"/>
              <w:left w:val="single" w:sz="4" w:space="0" w:color="000000"/>
              <w:bottom w:val="single" w:sz="4" w:space="0" w:color="000000"/>
              <w:right w:val="single" w:sz="4" w:space="0" w:color="000000"/>
            </w:tcBorders>
          </w:tcPr>
          <w:p w14:paraId="22C72F1F" w14:textId="77777777" w:rsidR="003C55D2" w:rsidRDefault="003C55D2" w:rsidP="00736C66">
            <w:pPr>
              <w:spacing w:after="22" w:line="258" w:lineRule="auto"/>
              <w:ind w:right="221"/>
            </w:pPr>
            <w:r>
              <w:t xml:space="preserve">Les élèves appréhendent les fonctions de nutrition à partir d’observations et perçoivent l’intégration des différentes fonctions. Ils sont amenés à travailler à partir d’exemples d’élevages et de cultures. Ils réalisent des visites dans des lieux d’élevage ou de culture mais aussi dans des entreprises qui fabriquent des aliments à destination de l’être humain </w:t>
            </w:r>
            <w:r>
              <w:rPr>
                <w:color w:val="008000"/>
              </w:rPr>
              <w:t>(boulangerie, pâtisserie, poissonnerie, laiterie, etc.).</w:t>
            </w:r>
            <w:r>
              <w:t xml:space="preserve"> </w:t>
            </w:r>
          </w:p>
          <w:p w14:paraId="4E67721B" w14:textId="77777777" w:rsidR="003C55D2" w:rsidRDefault="003C55D2" w:rsidP="00736C66">
            <w:pPr>
              <w:spacing w:after="41" w:line="238" w:lineRule="auto"/>
            </w:pPr>
            <w:r>
              <w:t xml:space="preserve">Ils réalisent des transformations alimentaires au laboratoire (yaourts, pâte levée). </w:t>
            </w:r>
          </w:p>
          <w:p w14:paraId="71915856" w14:textId="77777777" w:rsidR="003C55D2" w:rsidRDefault="003C55D2" w:rsidP="00736C66">
            <w:pPr>
              <w:spacing w:after="43" w:line="238" w:lineRule="auto"/>
            </w:pPr>
            <w:r>
              <w:rPr>
                <w:color w:val="008000"/>
              </w:rPr>
              <w:t xml:space="preserve">Ils décrivent des habitudes et des choix de consommations, et identifient certaines de leurs conséquences. </w:t>
            </w:r>
          </w:p>
          <w:p w14:paraId="6FF6D5F9" w14:textId="77777777" w:rsidR="003C55D2" w:rsidRDefault="003C55D2" w:rsidP="00736C66">
            <w:pPr>
              <w:spacing w:after="43" w:line="238" w:lineRule="auto"/>
            </w:pPr>
            <w:r>
              <w:t xml:space="preserve">Ce thème contribue à l’éducation à la santé et s’inscrit dans une perspective de développement durable. </w:t>
            </w:r>
          </w:p>
          <w:p w14:paraId="6B7B9FAD" w14:textId="77777777" w:rsidR="003C55D2" w:rsidRDefault="003C55D2" w:rsidP="00736C66">
            <w:pPr>
              <w:spacing w:after="16" w:line="259" w:lineRule="auto"/>
            </w:pPr>
            <w:r>
              <w:t xml:space="preserve">Ce thème permet de compléter la découverte </w:t>
            </w:r>
          </w:p>
          <w:p w14:paraId="00A9912F" w14:textId="77777777" w:rsidR="003C55D2" w:rsidRDefault="003C55D2" w:rsidP="00736C66">
            <w:pPr>
              <w:spacing w:after="40" w:line="239" w:lineRule="auto"/>
              <w:ind w:right="1125"/>
            </w:pPr>
            <w:r>
              <w:t xml:space="preserve">du vivant par l’approche des microorganismes (petites expériences pasteuriennes). </w:t>
            </w:r>
          </w:p>
          <w:p w14:paraId="043369C1" w14:textId="77777777" w:rsidR="003C55D2" w:rsidRDefault="003C55D2" w:rsidP="00736C66">
            <w:pPr>
              <w:spacing w:line="259" w:lineRule="auto"/>
            </w:pPr>
            <w:r>
              <w:rPr>
                <w:color w:val="008000"/>
              </w:rPr>
              <w:t>Une mise en relation peut être établie avec la partie « les êtres vivants dans leur environnement ».</w:t>
            </w:r>
            <w:r>
              <w:t xml:space="preserve"> </w:t>
            </w:r>
          </w:p>
        </w:tc>
      </w:tr>
    </w:tbl>
    <w:tbl>
      <w:tblPr>
        <w:tblStyle w:val="TableGrid4"/>
        <w:tblW w:w="9189" w:type="dxa"/>
        <w:tblInd w:w="-58" w:type="dxa"/>
        <w:tblCellMar>
          <w:top w:w="38" w:type="dxa"/>
          <w:left w:w="58" w:type="dxa"/>
        </w:tblCellMar>
        <w:tblLook w:val="04A0" w:firstRow="1" w:lastRow="0" w:firstColumn="1" w:lastColumn="0" w:noHBand="0" w:noVBand="1"/>
      </w:tblPr>
      <w:tblGrid>
        <w:gridCol w:w="9189"/>
      </w:tblGrid>
      <w:tr w:rsidR="003C55D2" w14:paraId="0AFD06AC" w14:textId="77777777" w:rsidTr="00736C66">
        <w:trPr>
          <w:trHeight w:val="398"/>
        </w:trPr>
        <w:tc>
          <w:tcPr>
            <w:tcW w:w="9189" w:type="dxa"/>
            <w:tcBorders>
              <w:top w:val="single" w:sz="4" w:space="0" w:color="000000"/>
              <w:left w:val="single" w:sz="4" w:space="0" w:color="000000"/>
              <w:bottom w:val="single" w:sz="4" w:space="0" w:color="000000"/>
              <w:right w:val="single" w:sz="4" w:space="0" w:color="000000"/>
            </w:tcBorders>
          </w:tcPr>
          <w:p w14:paraId="413435B4" w14:textId="77777777" w:rsidR="003C55D2" w:rsidRDefault="003C55D2" w:rsidP="00736C66">
            <w:pPr>
              <w:spacing w:line="259" w:lineRule="auto"/>
              <w:ind w:left="134"/>
            </w:pPr>
            <w:r>
              <w:rPr>
                <w:rFonts w:ascii="Arial" w:eastAsia="Arial" w:hAnsi="Arial" w:cs="Arial"/>
                <w:b/>
                <w:color w:val="17818E"/>
              </w:rPr>
              <w:t>Décrire</w:t>
            </w:r>
            <w:r>
              <w:rPr>
                <w:rFonts w:ascii="Arial" w:eastAsia="Arial" w:hAnsi="Arial" w:cs="Arial"/>
                <w:b/>
                <w:color w:val="17818E"/>
                <w:sz w:val="16"/>
              </w:rPr>
              <w:t xml:space="preserve"> </w:t>
            </w:r>
            <w:r>
              <w:rPr>
                <w:rFonts w:ascii="Arial" w:eastAsia="Arial" w:hAnsi="Arial" w:cs="Arial"/>
                <w:b/>
                <w:color w:val="17818E"/>
              </w:rPr>
              <w:t>comment</w:t>
            </w:r>
            <w:r>
              <w:rPr>
                <w:rFonts w:ascii="Arial" w:eastAsia="Arial" w:hAnsi="Arial" w:cs="Arial"/>
                <w:b/>
                <w:color w:val="17818E"/>
                <w:sz w:val="16"/>
              </w:rPr>
              <w:t xml:space="preserve"> </w:t>
            </w:r>
            <w:r>
              <w:rPr>
                <w:rFonts w:ascii="Arial" w:eastAsia="Arial" w:hAnsi="Arial" w:cs="Arial"/>
                <w:b/>
                <w:color w:val="17818E"/>
              </w:rPr>
              <w:t>les</w:t>
            </w:r>
            <w:r>
              <w:rPr>
                <w:rFonts w:ascii="Arial" w:eastAsia="Arial" w:hAnsi="Arial" w:cs="Arial"/>
                <w:b/>
                <w:color w:val="17818E"/>
                <w:sz w:val="16"/>
              </w:rPr>
              <w:t xml:space="preserve"> </w:t>
            </w:r>
            <w:r>
              <w:rPr>
                <w:rFonts w:ascii="Arial" w:eastAsia="Arial" w:hAnsi="Arial" w:cs="Arial"/>
                <w:b/>
                <w:color w:val="17818E"/>
              </w:rPr>
              <w:t>êtres</w:t>
            </w:r>
            <w:r>
              <w:rPr>
                <w:rFonts w:ascii="Arial" w:eastAsia="Arial" w:hAnsi="Arial" w:cs="Arial"/>
                <w:b/>
                <w:color w:val="17818E"/>
                <w:sz w:val="16"/>
              </w:rPr>
              <w:t xml:space="preserve"> </w:t>
            </w:r>
            <w:r>
              <w:rPr>
                <w:rFonts w:ascii="Arial" w:eastAsia="Arial" w:hAnsi="Arial" w:cs="Arial"/>
                <w:b/>
                <w:color w:val="17818E"/>
              </w:rPr>
              <w:t>vivants</w:t>
            </w:r>
            <w:r>
              <w:rPr>
                <w:rFonts w:ascii="Arial" w:eastAsia="Arial" w:hAnsi="Arial" w:cs="Arial"/>
                <w:b/>
                <w:color w:val="17818E"/>
                <w:sz w:val="16"/>
              </w:rPr>
              <w:t xml:space="preserve"> </w:t>
            </w:r>
            <w:r>
              <w:rPr>
                <w:rFonts w:ascii="Arial" w:eastAsia="Arial" w:hAnsi="Arial" w:cs="Arial"/>
                <w:b/>
                <w:color w:val="17818E"/>
              </w:rPr>
              <w:t>se</w:t>
            </w:r>
            <w:r>
              <w:rPr>
                <w:rFonts w:ascii="Arial" w:eastAsia="Arial" w:hAnsi="Arial" w:cs="Arial"/>
                <w:b/>
                <w:color w:val="17818E"/>
                <w:sz w:val="16"/>
              </w:rPr>
              <w:t xml:space="preserve"> </w:t>
            </w:r>
            <w:r>
              <w:rPr>
                <w:rFonts w:ascii="Arial" w:eastAsia="Arial" w:hAnsi="Arial" w:cs="Arial"/>
                <w:b/>
                <w:color w:val="17818E"/>
              </w:rPr>
              <w:t>développent</w:t>
            </w:r>
            <w:r>
              <w:rPr>
                <w:rFonts w:ascii="Arial" w:eastAsia="Arial" w:hAnsi="Arial" w:cs="Arial"/>
                <w:b/>
                <w:color w:val="17818E"/>
                <w:sz w:val="16"/>
              </w:rPr>
              <w:t xml:space="preserve"> </w:t>
            </w:r>
            <w:r>
              <w:rPr>
                <w:rFonts w:ascii="Arial" w:eastAsia="Arial" w:hAnsi="Arial" w:cs="Arial"/>
                <w:b/>
                <w:color w:val="17818E"/>
              </w:rPr>
              <w:t>et</w:t>
            </w:r>
            <w:r>
              <w:rPr>
                <w:rFonts w:ascii="Arial" w:eastAsia="Arial" w:hAnsi="Arial" w:cs="Arial"/>
                <w:b/>
                <w:color w:val="17818E"/>
                <w:sz w:val="16"/>
              </w:rPr>
              <w:t xml:space="preserve"> </w:t>
            </w:r>
            <w:r>
              <w:rPr>
                <w:rFonts w:ascii="Arial" w:eastAsia="Arial" w:hAnsi="Arial" w:cs="Arial"/>
                <w:b/>
                <w:color w:val="17818E"/>
              </w:rPr>
              <w:t>deviennent</w:t>
            </w:r>
            <w:r>
              <w:rPr>
                <w:rFonts w:ascii="Arial" w:eastAsia="Arial" w:hAnsi="Arial" w:cs="Arial"/>
                <w:b/>
                <w:color w:val="17818E"/>
                <w:sz w:val="16"/>
              </w:rPr>
              <w:t xml:space="preserve"> </w:t>
            </w:r>
            <w:r>
              <w:rPr>
                <w:rFonts w:ascii="Arial" w:eastAsia="Arial" w:hAnsi="Arial" w:cs="Arial"/>
                <w:b/>
                <w:color w:val="17818E"/>
              </w:rPr>
              <w:t>aptes</w:t>
            </w:r>
            <w:r>
              <w:rPr>
                <w:rFonts w:ascii="Arial" w:eastAsia="Arial" w:hAnsi="Arial" w:cs="Arial"/>
                <w:b/>
                <w:color w:val="17818E"/>
                <w:sz w:val="16"/>
              </w:rPr>
              <w:t xml:space="preserve"> </w:t>
            </w:r>
            <w:r>
              <w:rPr>
                <w:rFonts w:ascii="Arial" w:eastAsia="Arial" w:hAnsi="Arial" w:cs="Arial"/>
                <w:b/>
                <w:color w:val="17818E"/>
              </w:rPr>
              <w:t>à</w:t>
            </w:r>
            <w:r>
              <w:rPr>
                <w:rFonts w:ascii="Arial" w:eastAsia="Arial" w:hAnsi="Arial" w:cs="Arial"/>
                <w:b/>
                <w:color w:val="17818E"/>
                <w:sz w:val="16"/>
              </w:rPr>
              <w:t xml:space="preserve"> </w:t>
            </w:r>
            <w:r>
              <w:rPr>
                <w:rFonts w:ascii="Arial" w:eastAsia="Arial" w:hAnsi="Arial" w:cs="Arial"/>
                <w:b/>
                <w:color w:val="17818E"/>
              </w:rPr>
              <w:t>se</w:t>
            </w:r>
            <w:r>
              <w:rPr>
                <w:rFonts w:ascii="Arial" w:eastAsia="Arial" w:hAnsi="Arial" w:cs="Arial"/>
                <w:b/>
                <w:color w:val="17818E"/>
                <w:sz w:val="16"/>
              </w:rPr>
              <w:t xml:space="preserve"> </w:t>
            </w:r>
            <w:r>
              <w:rPr>
                <w:rFonts w:ascii="Arial" w:eastAsia="Arial" w:hAnsi="Arial" w:cs="Arial"/>
                <w:b/>
                <w:color w:val="17818E"/>
              </w:rPr>
              <w:t xml:space="preserve">reproduire </w:t>
            </w:r>
          </w:p>
        </w:tc>
      </w:tr>
    </w:tbl>
    <w:tbl>
      <w:tblPr>
        <w:tblStyle w:val="TableGrid5"/>
        <w:tblW w:w="9189" w:type="dxa"/>
        <w:tblInd w:w="-58" w:type="dxa"/>
        <w:tblCellMar>
          <w:top w:w="38" w:type="dxa"/>
          <w:left w:w="58" w:type="dxa"/>
        </w:tblCellMar>
        <w:tblLook w:val="04A0" w:firstRow="1" w:lastRow="0" w:firstColumn="1" w:lastColumn="0" w:noHBand="0" w:noVBand="1"/>
      </w:tblPr>
      <w:tblGrid>
        <w:gridCol w:w="4570"/>
        <w:gridCol w:w="4619"/>
      </w:tblGrid>
      <w:tr w:rsidR="003C55D2" w14:paraId="6F4FB58F" w14:textId="77777777" w:rsidTr="00736C66">
        <w:trPr>
          <w:trHeight w:val="2170"/>
        </w:trPr>
        <w:tc>
          <w:tcPr>
            <w:tcW w:w="4570" w:type="dxa"/>
            <w:tcBorders>
              <w:top w:val="single" w:sz="4" w:space="0" w:color="000000"/>
              <w:left w:val="single" w:sz="4" w:space="0" w:color="000000"/>
              <w:bottom w:val="single" w:sz="4" w:space="0" w:color="000000"/>
              <w:right w:val="single" w:sz="4" w:space="0" w:color="000000"/>
            </w:tcBorders>
          </w:tcPr>
          <w:p w14:paraId="27F5A484" w14:textId="77777777" w:rsidR="003C55D2" w:rsidRDefault="003C55D2" w:rsidP="00736C66">
            <w:pPr>
              <w:spacing w:after="37" w:line="239" w:lineRule="auto"/>
            </w:pPr>
            <w:r>
              <w:lastRenderedPageBreak/>
              <w:t xml:space="preserve">Identifier et caractériser les modifications subies par un organisme vivant (naissance, croissance, capacité à se reproduire, vieillissement, mort) au cours de sa vie. </w:t>
            </w:r>
          </w:p>
          <w:p w14:paraId="15B51FFE" w14:textId="77777777" w:rsidR="003C55D2" w:rsidRDefault="003C55D2" w:rsidP="00736C66">
            <w:pPr>
              <w:spacing w:line="259" w:lineRule="auto"/>
              <w:ind w:left="170" w:right="42" w:hanging="170"/>
            </w:pPr>
            <w:r>
              <w:rPr>
                <w:color w:val="17818E"/>
              </w:rPr>
              <w:t xml:space="preserve">- </w:t>
            </w:r>
            <w:r>
              <w:t xml:space="preserve">Modifications de l’organisation et du fonctionnement d’une plante </w:t>
            </w:r>
            <w:r>
              <w:rPr>
                <w:color w:val="008000"/>
              </w:rPr>
              <w:t xml:space="preserve">à fleurs </w:t>
            </w:r>
            <w:r>
              <w:t xml:space="preserve">ou d’un animal au cours du temps, en lien avec sa nutrition et sa reproduction. </w:t>
            </w:r>
          </w:p>
        </w:tc>
        <w:tc>
          <w:tcPr>
            <w:tcW w:w="4619" w:type="dxa"/>
            <w:tcBorders>
              <w:top w:val="single" w:sz="4" w:space="0" w:color="000000"/>
              <w:left w:val="single" w:sz="4" w:space="0" w:color="000000"/>
              <w:bottom w:val="single" w:sz="4" w:space="0" w:color="000000"/>
              <w:right w:val="single" w:sz="4" w:space="0" w:color="000000"/>
            </w:tcBorders>
          </w:tcPr>
          <w:p w14:paraId="6099040D" w14:textId="77777777" w:rsidR="003C55D2" w:rsidRDefault="003C55D2" w:rsidP="00736C66">
            <w:pPr>
              <w:spacing w:after="41" w:line="238" w:lineRule="auto"/>
            </w:pPr>
            <w:r>
              <w:t xml:space="preserve">Pratique d’élevages, de cultures, réalisation de mesures. </w:t>
            </w:r>
          </w:p>
          <w:p w14:paraId="693D4A13" w14:textId="77777777" w:rsidR="003C55D2" w:rsidRDefault="003C55D2" w:rsidP="00736C66">
            <w:pPr>
              <w:spacing w:line="259" w:lineRule="auto"/>
            </w:pPr>
            <w:r>
              <w:t xml:space="preserve">Cette étude est aussi menée dans l’espèce humaine et permet d’aborder la puberté. Il ne s’agit pas d’étudier les phénomènes physiologiques détaillés ou le contrôle hormonal lors de la puberté, mais bien d’identifier les caractéristiques de la puberté </w:t>
            </w:r>
          </w:p>
        </w:tc>
      </w:tr>
      <w:tr w:rsidR="003C55D2" w14:paraId="442FDF50" w14:textId="77777777" w:rsidTr="00736C66">
        <w:trPr>
          <w:trHeight w:val="3221"/>
        </w:trPr>
        <w:tc>
          <w:tcPr>
            <w:tcW w:w="4570" w:type="dxa"/>
            <w:tcBorders>
              <w:top w:val="single" w:sz="4" w:space="0" w:color="000000"/>
              <w:left w:val="single" w:sz="4" w:space="0" w:color="000000"/>
              <w:bottom w:val="single" w:sz="4" w:space="0" w:color="000000"/>
              <w:right w:val="single" w:sz="4" w:space="0" w:color="000000"/>
            </w:tcBorders>
          </w:tcPr>
          <w:p w14:paraId="5FF5160D" w14:textId="77777777" w:rsidR="003C55D2" w:rsidRDefault="003C55D2" w:rsidP="003C55D2">
            <w:pPr>
              <w:numPr>
                <w:ilvl w:val="0"/>
                <w:numId w:val="14"/>
              </w:numPr>
              <w:spacing w:line="238" w:lineRule="auto"/>
              <w:ind w:right="19" w:hanging="170"/>
            </w:pPr>
            <w:r>
              <w:t xml:space="preserve">Différences morphologiques homme, femme, garçon, fille. </w:t>
            </w:r>
          </w:p>
          <w:p w14:paraId="585BC82A" w14:textId="77777777" w:rsidR="003C55D2" w:rsidRDefault="003C55D2" w:rsidP="003C55D2">
            <w:pPr>
              <w:numPr>
                <w:ilvl w:val="0"/>
                <w:numId w:val="14"/>
              </w:numPr>
              <w:spacing w:line="262" w:lineRule="auto"/>
              <w:ind w:right="19" w:hanging="170"/>
            </w:pPr>
            <w:r>
              <w:t xml:space="preserve">Stades de développement (graines germination-fleur-pollinisation, œuf-larve-adulte, œuf -fœtus-bébé-jeune-adulte). Décrire et identifier les changements du corps au moment de la puberté. </w:t>
            </w:r>
          </w:p>
          <w:p w14:paraId="541ACC1F" w14:textId="77777777" w:rsidR="003C55D2" w:rsidRDefault="003C55D2" w:rsidP="003C55D2">
            <w:pPr>
              <w:numPr>
                <w:ilvl w:val="0"/>
                <w:numId w:val="14"/>
              </w:numPr>
              <w:spacing w:after="2" w:line="238" w:lineRule="auto"/>
              <w:ind w:right="19" w:hanging="170"/>
            </w:pPr>
            <w:r>
              <w:t xml:space="preserve">Modifications morphologiques, comportementales et physiologiques lors de la puberté. </w:t>
            </w:r>
          </w:p>
          <w:p w14:paraId="2315AB70" w14:textId="77777777" w:rsidR="003C55D2" w:rsidRDefault="003C55D2" w:rsidP="003C55D2">
            <w:pPr>
              <w:numPr>
                <w:ilvl w:val="0"/>
                <w:numId w:val="14"/>
              </w:numPr>
              <w:spacing w:line="259" w:lineRule="auto"/>
              <w:ind w:right="19" w:hanging="170"/>
            </w:pPr>
            <w:r>
              <w:t>Rôle respectif des deux sexes dans la reproduction.</w:t>
            </w:r>
            <w:r>
              <w:rPr>
                <w:rFonts w:ascii="Arial" w:eastAsia="Arial" w:hAnsi="Arial" w:cs="Arial"/>
                <w:i/>
              </w:rPr>
              <w:t xml:space="preserve"> </w:t>
            </w:r>
          </w:p>
        </w:tc>
        <w:tc>
          <w:tcPr>
            <w:tcW w:w="4619" w:type="dxa"/>
            <w:tcBorders>
              <w:top w:val="single" w:sz="4" w:space="0" w:color="000000"/>
              <w:left w:val="single" w:sz="4" w:space="0" w:color="000000"/>
              <w:bottom w:val="single" w:sz="4" w:space="0" w:color="000000"/>
              <w:right w:val="single" w:sz="4" w:space="0" w:color="000000"/>
            </w:tcBorders>
          </w:tcPr>
          <w:p w14:paraId="115EA9ED" w14:textId="77777777" w:rsidR="003C55D2" w:rsidRDefault="003C55D2" w:rsidP="00736C66">
            <w:pPr>
              <w:spacing w:after="41" w:line="238" w:lineRule="auto"/>
            </w:pPr>
            <w:r>
              <w:t xml:space="preserve">pour la situer en tant qu’étape de la vie d’un être humain. </w:t>
            </w:r>
          </w:p>
          <w:p w14:paraId="77A9B273" w14:textId="77777777" w:rsidR="003C55D2" w:rsidRDefault="003C55D2" w:rsidP="00736C66">
            <w:pPr>
              <w:spacing w:line="259" w:lineRule="auto"/>
            </w:pPr>
            <w:r>
              <w:t xml:space="preserve">Des partenaires dans le domaine de la santé peuvent être envisagés. </w:t>
            </w:r>
          </w:p>
        </w:tc>
      </w:tr>
      <w:tr w:rsidR="003C55D2" w14:paraId="630A5D6B" w14:textId="77777777" w:rsidTr="00736C66">
        <w:trPr>
          <w:trHeight w:val="653"/>
        </w:trPr>
        <w:tc>
          <w:tcPr>
            <w:tcW w:w="9189" w:type="dxa"/>
            <w:gridSpan w:val="2"/>
            <w:tcBorders>
              <w:top w:val="single" w:sz="4" w:space="0" w:color="000000"/>
              <w:left w:val="single" w:sz="4" w:space="0" w:color="000000"/>
              <w:bottom w:val="single" w:sz="4" w:space="0" w:color="000000"/>
              <w:right w:val="single" w:sz="4" w:space="0" w:color="000000"/>
            </w:tcBorders>
          </w:tcPr>
          <w:p w14:paraId="7B96CB83" w14:textId="77777777" w:rsidR="003C55D2" w:rsidRDefault="003C55D2" w:rsidP="00736C66">
            <w:pPr>
              <w:spacing w:line="259" w:lineRule="auto"/>
              <w:jc w:val="center"/>
            </w:pPr>
            <w:r>
              <w:rPr>
                <w:rFonts w:ascii="Arial" w:eastAsia="Arial" w:hAnsi="Arial" w:cs="Arial"/>
                <w:b/>
                <w:color w:val="008000"/>
              </w:rPr>
              <w:t>Mettre en évidence l’interdépendance des différents êtres vivants dans un réseau trophique</w:t>
            </w:r>
            <w:r>
              <w:rPr>
                <w:rFonts w:ascii="Arial" w:eastAsia="Arial" w:hAnsi="Arial" w:cs="Arial"/>
                <w:b/>
                <w:color w:val="17818E"/>
              </w:rPr>
              <w:t xml:space="preserve"> </w:t>
            </w:r>
          </w:p>
        </w:tc>
      </w:tr>
    </w:tbl>
    <w:tbl>
      <w:tblPr>
        <w:tblStyle w:val="TableGrid6"/>
        <w:tblW w:w="9189" w:type="dxa"/>
        <w:tblInd w:w="-58" w:type="dxa"/>
        <w:tblCellMar>
          <w:top w:w="38" w:type="dxa"/>
          <w:left w:w="58" w:type="dxa"/>
        </w:tblCellMar>
        <w:tblLook w:val="04A0" w:firstRow="1" w:lastRow="0" w:firstColumn="1" w:lastColumn="0" w:noHBand="0" w:noVBand="1"/>
      </w:tblPr>
      <w:tblGrid>
        <w:gridCol w:w="4570"/>
        <w:gridCol w:w="4619"/>
      </w:tblGrid>
      <w:tr w:rsidR="003C55D2" w14:paraId="4EFEA2C6" w14:textId="77777777" w:rsidTr="00736C66">
        <w:trPr>
          <w:trHeight w:val="4061"/>
        </w:trPr>
        <w:tc>
          <w:tcPr>
            <w:tcW w:w="4570" w:type="dxa"/>
            <w:tcBorders>
              <w:top w:val="single" w:sz="4" w:space="0" w:color="000000"/>
              <w:left w:val="single" w:sz="4" w:space="0" w:color="000000"/>
              <w:bottom w:val="single" w:sz="4" w:space="0" w:color="000000"/>
              <w:right w:val="single" w:sz="4" w:space="0" w:color="000000"/>
            </w:tcBorders>
          </w:tcPr>
          <w:p w14:paraId="1FAEC364" w14:textId="77777777" w:rsidR="003C55D2" w:rsidRDefault="003C55D2" w:rsidP="00736C66">
            <w:pPr>
              <w:spacing w:after="22" w:line="275" w:lineRule="auto"/>
            </w:pPr>
            <w:r>
              <w:rPr>
                <w:color w:val="008000"/>
              </w:rPr>
              <w:t xml:space="preserve">Découvrir que tout être vivant produit sa matière à partir de celle qu’il prélève. </w:t>
            </w:r>
          </w:p>
          <w:p w14:paraId="0E8A8DED" w14:textId="77777777" w:rsidR="003C55D2" w:rsidRDefault="003C55D2" w:rsidP="00736C66">
            <w:pPr>
              <w:spacing w:after="59" w:line="239" w:lineRule="auto"/>
              <w:ind w:right="60"/>
            </w:pPr>
            <w:r>
              <w:t xml:space="preserve">Relier </w:t>
            </w:r>
            <w:r>
              <w:rPr>
                <w:color w:val="008000"/>
              </w:rPr>
              <w:t xml:space="preserve">la production de matière par </w:t>
            </w:r>
            <w:r>
              <w:t xml:space="preserve">les </w:t>
            </w:r>
            <w:r>
              <w:rPr>
                <w:color w:val="008000"/>
              </w:rPr>
              <w:t xml:space="preserve">organismes chlorophylliens et leurs </w:t>
            </w:r>
            <w:r>
              <w:t xml:space="preserve">besoins. </w:t>
            </w:r>
            <w:r>
              <w:rPr>
                <w:color w:val="008000"/>
              </w:rPr>
              <w:t xml:space="preserve">- Besoins des organismes chlorophylliens : lumière, eau, sels minéraux, dioxyde de carbone. </w:t>
            </w:r>
          </w:p>
          <w:p w14:paraId="74737238" w14:textId="77777777" w:rsidR="003C55D2" w:rsidRDefault="003C55D2" w:rsidP="00736C66">
            <w:pPr>
              <w:spacing w:after="3" w:line="251" w:lineRule="auto"/>
              <w:ind w:right="208"/>
            </w:pPr>
            <w:r>
              <w:rPr>
                <w:color w:val="008000"/>
              </w:rPr>
              <w:t xml:space="preserve">Relier la production de matière par les animaux et leur consommation de nourriture provenant d’autres êtres vivants. </w:t>
            </w:r>
            <w:r>
              <w:rPr>
                <w:color w:val="17818E"/>
              </w:rPr>
              <w:t xml:space="preserve">- </w:t>
            </w:r>
            <w:r>
              <w:t xml:space="preserve">Besoins alimentaires des animaux. </w:t>
            </w:r>
          </w:p>
          <w:p w14:paraId="0BF1C63C" w14:textId="77777777" w:rsidR="003C55D2" w:rsidRDefault="003C55D2" w:rsidP="003C55D2">
            <w:pPr>
              <w:numPr>
                <w:ilvl w:val="0"/>
                <w:numId w:val="15"/>
              </w:numPr>
              <w:spacing w:line="273" w:lineRule="auto"/>
              <w:ind w:hanging="170"/>
            </w:pPr>
            <w:r>
              <w:t xml:space="preserve">Devenir de la matière d’un organisme </w:t>
            </w:r>
            <w:r>
              <w:rPr>
                <w:color w:val="008000"/>
              </w:rPr>
              <w:t>lorsqu’il est mort.</w:t>
            </w:r>
            <w:r>
              <w:t xml:space="preserve"> </w:t>
            </w:r>
          </w:p>
          <w:p w14:paraId="554E90E3" w14:textId="77777777" w:rsidR="003C55D2" w:rsidRDefault="003C55D2" w:rsidP="003C55D2">
            <w:pPr>
              <w:numPr>
                <w:ilvl w:val="0"/>
                <w:numId w:val="15"/>
              </w:numPr>
              <w:spacing w:line="259" w:lineRule="auto"/>
              <w:ind w:hanging="170"/>
            </w:pPr>
            <w:r>
              <w:t xml:space="preserve">Décomposeurs. </w:t>
            </w:r>
          </w:p>
        </w:tc>
        <w:tc>
          <w:tcPr>
            <w:tcW w:w="4619" w:type="dxa"/>
            <w:tcBorders>
              <w:top w:val="single" w:sz="4" w:space="0" w:color="000000"/>
              <w:left w:val="single" w:sz="4" w:space="0" w:color="000000"/>
              <w:bottom w:val="single" w:sz="4" w:space="0" w:color="000000"/>
              <w:right w:val="single" w:sz="4" w:space="0" w:color="000000"/>
            </w:tcBorders>
          </w:tcPr>
          <w:p w14:paraId="42192AEF" w14:textId="77777777" w:rsidR="003C55D2" w:rsidRDefault="003C55D2" w:rsidP="00736C66">
            <w:pPr>
              <w:spacing w:after="43" w:line="238" w:lineRule="auto"/>
            </w:pPr>
            <w:r>
              <w:t xml:space="preserve">Les études portent sur des cultures et des élevages ainsi que des expérimentations et des recherches et observations sur le terrain. </w:t>
            </w:r>
          </w:p>
          <w:p w14:paraId="5A90DDD3" w14:textId="77777777" w:rsidR="003C55D2" w:rsidRDefault="003C55D2" w:rsidP="00736C66">
            <w:pPr>
              <w:spacing w:after="41" w:line="238" w:lineRule="auto"/>
            </w:pPr>
            <w:r>
              <w:t xml:space="preserve">Repérer des manifestations de consommation ou de rejets des êtres vivants. </w:t>
            </w:r>
          </w:p>
          <w:p w14:paraId="029AE10A" w14:textId="77777777" w:rsidR="003C55D2" w:rsidRDefault="003C55D2" w:rsidP="00736C66">
            <w:pPr>
              <w:spacing w:after="43" w:line="238" w:lineRule="auto"/>
            </w:pPr>
            <w:r>
              <w:t xml:space="preserve">Observer le comportement hivernal de certains animaux. </w:t>
            </w:r>
          </w:p>
          <w:p w14:paraId="0AB7FA01" w14:textId="77777777" w:rsidR="003C55D2" w:rsidRDefault="003C55D2" w:rsidP="00736C66">
            <w:pPr>
              <w:spacing w:line="259" w:lineRule="auto"/>
            </w:pPr>
            <w:r>
              <w:t xml:space="preserve">À partir des observations de l’environnement proche, les élèves identifient la place et le rôle des </w:t>
            </w:r>
            <w:r>
              <w:rPr>
                <w:color w:val="008000"/>
              </w:rPr>
              <w:t>organismes</w:t>
            </w:r>
            <w:r>
              <w:t xml:space="preserve"> chlorophylliens en tant que producteurs primaires </w:t>
            </w:r>
            <w:r>
              <w:rPr>
                <w:color w:val="008000"/>
              </w:rPr>
              <w:t>d’un réseau trophique</w:t>
            </w:r>
            <w:r>
              <w:t xml:space="preserve">. Les élèves mettent en relation la matière organique et son utilisation par les êtres humains dans les matériaux de construction, les textiles, les aliments, les médicaments. </w:t>
            </w:r>
          </w:p>
        </w:tc>
      </w:tr>
    </w:tbl>
    <w:p w14:paraId="19B76F6C" w14:textId="77777777" w:rsidR="003C55D2" w:rsidRDefault="003C55D2"/>
    <w:p w14:paraId="2D3A4333" w14:textId="77777777" w:rsidR="003C55D2" w:rsidRDefault="003C55D2"/>
    <w:tbl>
      <w:tblPr>
        <w:tblStyle w:val="TableGrid"/>
        <w:tblW w:w="9185" w:type="dxa"/>
        <w:tblInd w:w="-55" w:type="dxa"/>
        <w:tblCellMar>
          <w:top w:w="35" w:type="dxa"/>
          <w:left w:w="55" w:type="dxa"/>
        </w:tblCellMar>
        <w:tblLook w:val="04A0" w:firstRow="1" w:lastRow="0" w:firstColumn="1" w:lastColumn="0" w:noHBand="0" w:noVBand="1"/>
      </w:tblPr>
      <w:tblGrid>
        <w:gridCol w:w="4593"/>
        <w:gridCol w:w="4592"/>
      </w:tblGrid>
      <w:tr w:rsidR="003C55D2" w14:paraId="50F0DCA7" w14:textId="77777777" w:rsidTr="00736C66">
        <w:trPr>
          <w:trHeight w:val="637"/>
        </w:trPr>
        <w:tc>
          <w:tcPr>
            <w:tcW w:w="4593" w:type="dxa"/>
            <w:tcBorders>
              <w:top w:val="single" w:sz="4" w:space="0" w:color="000000"/>
              <w:left w:val="single" w:sz="4" w:space="0" w:color="000000"/>
              <w:bottom w:val="single" w:sz="4" w:space="0" w:color="000000"/>
              <w:right w:val="single" w:sz="4" w:space="0" w:color="000000"/>
            </w:tcBorders>
            <w:shd w:val="clear" w:color="auto" w:fill="C3EFF5"/>
            <w:vAlign w:val="center"/>
          </w:tcPr>
          <w:p w14:paraId="2F30C183" w14:textId="77777777" w:rsidR="003C55D2" w:rsidRDefault="003C55D2" w:rsidP="00736C66">
            <w:pPr>
              <w:spacing w:line="259" w:lineRule="auto"/>
              <w:ind w:left="12"/>
            </w:pPr>
            <w:r>
              <w:rPr>
                <w:rFonts w:ascii="Arial" w:eastAsia="Arial" w:hAnsi="Arial" w:cs="Arial"/>
                <w:b/>
              </w:rPr>
              <w:t xml:space="preserve">Connaissances et compétences associées </w:t>
            </w:r>
          </w:p>
        </w:tc>
        <w:tc>
          <w:tcPr>
            <w:tcW w:w="4592" w:type="dxa"/>
            <w:tcBorders>
              <w:top w:val="single" w:sz="4" w:space="0" w:color="000000"/>
              <w:left w:val="single" w:sz="4" w:space="0" w:color="000000"/>
              <w:bottom w:val="single" w:sz="4" w:space="0" w:color="000000"/>
              <w:right w:val="single" w:sz="4" w:space="0" w:color="000000"/>
            </w:tcBorders>
            <w:shd w:val="clear" w:color="auto" w:fill="C3EFF5"/>
          </w:tcPr>
          <w:p w14:paraId="7C7C8B17" w14:textId="77777777" w:rsidR="003C55D2" w:rsidRDefault="003C55D2" w:rsidP="00736C66">
            <w:pPr>
              <w:spacing w:line="259" w:lineRule="auto"/>
              <w:jc w:val="center"/>
            </w:pPr>
            <w:r>
              <w:rPr>
                <w:rFonts w:ascii="Arial" w:eastAsia="Arial" w:hAnsi="Arial" w:cs="Arial"/>
                <w:b/>
              </w:rPr>
              <w:t xml:space="preserve">Exemples de situations, d’activités et de ressources pour l’élève </w:t>
            </w:r>
          </w:p>
        </w:tc>
      </w:tr>
    </w:tbl>
    <w:tbl>
      <w:tblPr>
        <w:tblStyle w:val="TableGrid7"/>
        <w:tblW w:w="9185" w:type="dxa"/>
        <w:tblInd w:w="-55" w:type="dxa"/>
        <w:tblCellMar>
          <w:top w:w="35" w:type="dxa"/>
          <w:left w:w="55" w:type="dxa"/>
        </w:tblCellMar>
        <w:tblLook w:val="04A0" w:firstRow="1" w:lastRow="0" w:firstColumn="1" w:lastColumn="0" w:noHBand="0" w:noVBand="1"/>
      </w:tblPr>
      <w:tblGrid>
        <w:gridCol w:w="9185"/>
      </w:tblGrid>
      <w:tr w:rsidR="003C55D2" w14:paraId="1B4C61A9" w14:textId="77777777" w:rsidTr="00736C66">
        <w:trPr>
          <w:trHeight w:val="653"/>
        </w:trPr>
        <w:tc>
          <w:tcPr>
            <w:tcW w:w="9185" w:type="dxa"/>
            <w:tcBorders>
              <w:top w:val="single" w:sz="4" w:space="0" w:color="000000"/>
              <w:left w:val="single" w:sz="4" w:space="0" w:color="000000"/>
              <w:bottom w:val="single" w:sz="4" w:space="0" w:color="000000"/>
              <w:right w:val="single" w:sz="4" w:space="0" w:color="000000"/>
            </w:tcBorders>
          </w:tcPr>
          <w:p w14:paraId="434DD0B4" w14:textId="77777777" w:rsidR="003C55D2" w:rsidRDefault="003C55D2" w:rsidP="00736C66">
            <w:pPr>
              <w:spacing w:line="259" w:lineRule="auto"/>
              <w:jc w:val="center"/>
            </w:pPr>
            <w:r>
              <w:rPr>
                <w:rFonts w:ascii="Arial" w:eastAsia="Arial" w:hAnsi="Arial" w:cs="Arial"/>
                <w:b/>
                <w:color w:val="17818E"/>
              </w:rPr>
              <w:t>Concevoir et produire tout ou partie d’un objet technique en équipe pour traduire une solution technologique répondant à un besoin</w:t>
            </w:r>
            <w:r>
              <w:rPr>
                <w:rFonts w:ascii="Arial" w:eastAsia="Arial" w:hAnsi="Arial" w:cs="Arial"/>
                <w:b/>
              </w:rPr>
              <w:t xml:space="preserve"> </w:t>
            </w:r>
          </w:p>
        </w:tc>
      </w:tr>
    </w:tbl>
    <w:tbl>
      <w:tblPr>
        <w:tblStyle w:val="TableGrid8"/>
        <w:tblW w:w="9185" w:type="dxa"/>
        <w:tblInd w:w="-55" w:type="dxa"/>
        <w:tblCellMar>
          <w:top w:w="35" w:type="dxa"/>
          <w:left w:w="55" w:type="dxa"/>
        </w:tblCellMar>
        <w:tblLook w:val="04A0" w:firstRow="1" w:lastRow="0" w:firstColumn="1" w:lastColumn="0" w:noHBand="0" w:noVBand="1"/>
      </w:tblPr>
      <w:tblGrid>
        <w:gridCol w:w="4593"/>
        <w:gridCol w:w="4592"/>
      </w:tblGrid>
      <w:tr w:rsidR="003C55D2" w14:paraId="38A9A997" w14:textId="77777777" w:rsidTr="00736C66">
        <w:trPr>
          <w:trHeight w:val="2132"/>
        </w:trPr>
        <w:tc>
          <w:tcPr>
            <w:tcW w:w="4593" w:type="dxa"/>
            <w:tcBorders>
              <w:top w:val="single" w:sz="4" w:space="0" w:color="000000"/>
              <w:left w:val="single" w:sz="4" w:space="0" w:color="000000"/>
              <w:bottom w:val="single" w:sz="4" w:space="0" w:color="000000"/>
              <w:right w:val="single" w:sz="4" w:space="0" w:color="000000"/>
            </w:tcBorders>
          </w:tcPr>
          <w:p w14:paraId="5C4B42D2" w14:textId="77777777" w:rsidR="003C55D2" w:rsidRDefault="003C55D2" w:rsidP="003C55D2">
            <w:pPr>
              <w:numPr>
                <w:ilvl w:val="0"/>
                <w:numId w:val="16"/>
              </w:numPr>
              <w:spacing w:line="259" w:lineRule="auto"/>
              <w:ind w:hanging="170"/>
            </w:pPr>
            <w:r>
              <w:lastRenderedPageBreak/>
              <w:t xml:space="preserve">Notion de contrainte. </w:t>
            </w:r>
          </w:p>
          <w:p w14:paraId="4E4F557E" w14:textId="77777777" w:rsidR="003C55D2" w:rsidRDefault="003C55D2" w:rsidP="003C55D2">
            <w:pPr>
              <w:numPr>
                <w:ilvl w:val="0"/>
                <w:numId w:val="16"/>
              </w:numPr>
              <w:spacing w:line="259" w:lineRule="auto"/>
              <w:ind w:hanging="170"/>
            </w:pPr>
            <w:r>
              <w:t xml:space="preserve">Recherche d’idées (schémas, croquis, etc.). </w:t>
            </w:r>
          </w:p>
          <w:p w14:paraId="548FAF7E" w14:textId="77777777" w:rsidR="003C55D2" w:rsidRDefault="003C55D2" w:rsidP="003C55D2">
            <w:pPr>
              <w:numPr>
                <w:ilvl w:val="0"/>
                <w:numId w:val="16"/>
              </w:numPr>
              <w:spacing w:line="259" w:lineRule="auto"/>
              <w:ind w:hanging="170"/>
            </w:pPr>
            <w:r>
              <w:t xml:space="preserve">Modélisation du réel (maquette, modèles géométrique et numérique), représentation en conception assistée par ordinateur. </w:t>
            </w:r>
          </w:p>
        </w:tc>
        <w:tc>
          <w:tcPr>
            <w:tcW w:w="4592" w:type="dxa"/>
            <w:tcBorders>
              <w:top w:val="single" w:sz="4" w:space="0" w:color="000000"/>
              <w:left w:val="single" w:sz="4" w:space="0" w:color="000000"/>
              <w:bottom w:val="single" w:sz="4" w:space="0" w:color="000000"/>
              <w:right w:val="single" w:sz="4" w:space="0" w:color="000000"/>
            </w:tcBorders>
          </w:tcPr>
          <w:p w14:paraId="274C641E" w14:textId="77777777" w:rsidR="003C55D2" w:rsidRDefault="003C55D2" w:rsidP="00736C66">
            <w:pPr>
              <w:spacing w:line="259" w:lineRule="auto"/>
              <w:ind w:left="1" w:right="8"/>
            </w:pPr>
            <w:r>
              <w:t>En groupe, les élèves sont amenés à résoudre un problème technique, imaginer et réaliser des solutions techniques en effectuant des choix de matériaux et des moyens de réalisation</w:t>
            </w:r>
            <w:r>
              <w:rPr>
                <w:color w:val="008000"/>
              </w:rPr>
              <w:t xml:space="preserve"> dans le respect de contraintes notamment environnementales (réduire la consommation d’énergie, utiliser des matériaux recyclables, etc.).</w:t>
            </w:r>
            <w:r>
              <w:t xml:space="preserve"> </w:t>
            </w:r>
          </w:p>
        </w:tc>
      </w:tr>
    </w:tbl>
    <w:tbl>
      <w:tblPr>
        <w:tblStyle w:val="TableGrid9"/>
        <w:tblW w:w="9185" w:type="dxa"/>
        <w:tblInd w:w="-55" w:type="dxa"/>
        <w:tblCellMar>
          <w:top w:w="35" w:type="dxa"/>
          <w:left w:w="55" w:type="dxa"/>
        </w:tblCellMar>
        <w:tblLook w:val="04A0" w:firstRow="1" w:lastRow="0" w:firstColumn="1" w:lastColumn="0" w:noHBand="0" w:noVBand="1"/>
      </w:tblPr>
      <w:tblGrid>
        <w:gridCol w:w="4593"/>
        <w:gridCol w:w="4592"/>
      </w:tblGrid>
      <w:tr w:rsidR="003C55D2" w14:paraId="120A56DD" w14:textId="77777777" w:rsidTr="00736C66">
        <w:trPr>
          <w:trHeight w:val="398"/>
        </w:trPr>
        <w:tc>
          <w:tcPr>
            <w:tcW w:w="9185" w:type="dxa"/>
            <w:gridSpan w:val="2"/>
            <w:tcBorders>
              <w:top w:val="single" w:sz="4" w:space="0" w:color="000000"/>
              <w:left w:val="single" w:sz="4" w:space="0" w:color="000000"/>
              <w:bottom w:val="single" w:sz="4" w:space="0" w:color="000000"/>
              <w:right w:val="single" w:sz="4" w:space="0" w:color="000000"/>
            </w:tcBorders>
          </w:tcPr>
          <w:p w14:paraId="5FDBE5C3" w14:textId="77777777" w:rsidR="003C55D2" w:rsidRDefault="003C55D2" w:rsidP="00736C66">
            <w:pPr>
              <w:spacing w:line="259" w:lineRule="auto"/>
              <w:ind w:right="38"/>
              <w:jc w:val="center"/>
            </w:pPr>
            <w:r>
              <w:rPr>
                <w:rFonts w:ascii="Arial" w:eastAsia="Arial" w:hAnsi="Arial" w:cs="Arial"/>
                <w:b/>
                <w:color w:val="17818E"/>
              </w:rPr>
              <w:t xml:space="preserve">Repérer et comprendre la communication et la gestion de l'information </w:t>
            </w:r>
          </w:p>
        </w:tc>
      </w:tr>
      <w:tr w:rsidR="003C55D2" w14:paraId="329DC2E3" w14:textId="77777777" w:rsidTr="00736C66">
        <w:trPr>
          <w:trHeight w:val="3649"/>
        </w:trPr>
        <w:tc>
          <w:tcPr>
            <w:tcW w:w="4593" w:type="dxa"/>
            <w:tcBorders>
              <w:top w:val="single" w:sz="4" w:space="0" w:color="000000"/>
              <w:left w:val="single" w:sz="4" w:space="0" w:color="000000"/>
              <w:bottom w:val="single" w:sz="4" w:space="0" w:color="000000"/>
              <w:right w:val="single" w:sz="4" w:space="0" w:color="000000"/>
            </w:tcBorders>
          </w:tcPr>
          <w:p w14:paraId="31B31AC7" w14:textId="77777777" w:rsidR="003C55D2" w:rsidRDefault="003C55D2" w:rsidP="003C55D2">
            <w:pPr>
              <w:numPr>
                <w:ilvl w:val="0"/>
                <w:numId w:val="17"/>
              </w:numPr>
              <w:spacing w:line="259" w:lineRule="auto"/>
              <w:ind w:hanging="170"/>
            </w:pPr>
            <w:r>
              <w:t xml:space="preserve">Environnement numérique de travail. </w:t>
            </w:r>
          </w:p>
          <w:p w14:paraId="3F170A80" w14:textId="77777777" w:rsidR="003C55D2" w:rsidRDefault="003C55D2" w:rsidP="003C55D2">
            <w:pPr>
              <w:numPr>
                <w:ilvl w:val="0"/>
                <w:numId w:val="17"/>
              </w:numPr>
              <w:spacing w:line="275" w:lineRule="auto"/>
              <w:ind w:hanging="170"/>
            </w:pPr>
            <w:r>
              <w:t xml:space="preserve">Le stockage des données, notions d’algorithmes, les objets programmables. </w:t>
            </w:r>
          </w:p>
          <w:p w14:paraId="71FAB1E7" w14:textId="77777777" w:rsidR="003C55D2" w:rsidRDefault="003C55D2" w:rsidP="003C55D2">
            <w:pPr>
              <w:numPr>
                <w:ilvl w:val="0"/>
                <w:numId w:val="17"/>
              </w:numPr>
              <w:ind w:hanging="170"/>
            </w:pPr>
            <w:r>
              <w:t xml:space="preserve">Usage des moyens numériques dans un réseau. </w:t>
            </w:r>
          </w:p>
          <w:p w14:paraId="3987F037" w14:textId="77777777" w:rsidR="003C55D2" w:rsidRDefault="003C55D2" w:rsidP="003C55D2">
            <w:pPr>
              <w:numPr>
                <w:ilvl w:val="0"/>
                <w:numId w:val="17"/>
              </w:numPr>
              <w:spacing w:after="40" w:line="259" w:lineRule="auto"/>
              <w:ind w:hanging="170"/>
            </w:pPr>
            <w:r>
              <w:t xml:space="preserve">Usage de logiciels usuels. </w:t>
            </w:r>
          </w:p>
          <w:p w14:paraId="2F174D37" w14:textId="77777777" w:rsidR="003C55D2" w:rsidRDefault="003C55D2" w:rsidP="00736C66">
            <w:pPr>
              <w:spacing w:line="259" w:lineRule="auto"/>
            </w:pPr>
            <w:r>
              <w:t xml:space="preserve"> </w:t>
            </w:r>
          </w:p>
        </w:tc>
        <w:tc>
          <w:tcPr>
            <w:tcW w:w="4592" w:type="dxa"/>
            <w:tcBorders>
              <w:top w:val="single" w:sz="4" w:space="0" w:color="000000"/>
              <w:left w:val="single" w:sz="4" w:space="0" w:color="000000"/>
              <w:bottom w:val="single" w:sz="4" w:space="0" w:color="000000"/>
              <w:right w:val="single" w:sz="4" w:space="0" w:color="000000"/>
            </w:tcBorders>
          </w:tcPr>
          <w:p w14:paraId="2BFA0BA7" w14:textId="77777777" w:rsidR="003C55D2" w:rsidRDefault="003C55D2" w:rsidP="00736C66">
            <w:pPr>
              <w:spacing w:line="259" w:lineRule="auto"/>
            </w:pPr>
            <w:r>
              <w:t xml:space="preserve">Les élèves apprennent à connaître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travail collaboratif. </w:t>
            </w:r>
            <w:r>
              <w:rPr>
                <w:color w:val="008000"/>
              </w:rPr>
              <w:t xml:space="preserve">Ils sont sensibilisés à la relation entre les usages d’outils numériques, leur consommation énergétique et les dangers pour la santé de leur usage intensif. </w:t>
            </w:r>
            <w:r>
              <w:t xml:space="preserve">Les élèves maîtrisent le fonctionnement de logiciels usuels et s’approprient leur fonctionnement. </w:t>
            </w:r>
          </w:p>
        </w:tc>
      </w:tr>
    </w:tbl>
    <w:p w14:paraId="694A414C" w14:textId="77777777" w:rsidR="003C55D2" w:rsidRDefault="003C55D2"/>
    <w:p w14:paraId="60B801B6" w14:textId="77777777" w:rsidR="003C55D2" w:rsidRDefault="003C55D2"/>
    <w:p w14:paraId="0E267BB0" w14:textId="77777777" w:rsidR="003C55D2" w:rsidRDefault="003C55D2" w:rsidP="003C55D2">
      <w:pPr>
        <w:pStyle w:val="Titre2"/>
        <w:ind w:left="-5"/>
      </w:pPr>
      <w:r>
        <w:t xml:space="preserve">La planète Terre. Les êtres vivants dans leur environnement </w:t>
      </w:r>
    </w:p>
    <w:p w14:paraId="7563B6DF" w14:textId="77777777" w:rsidR="003C55D2" w:rsidRDefault="003C55D2"/>
    <w:tbl>
      <w:tblPr>
        <w:tblStyle w:val="TableGrid"/>
        <w:tblW w:w="9185" w:type="dxa"/>
        <w:tblInd w:w="-55" w:type="dxa"/>
        <w:tblCellMar>
          <w:top w:w="76" w:type="dxa"/>
          <w:left w:w="55" w:type="dxa"/>
          <w:right w:w="9" w:type="dxa"/>
        </w:tblCellMar>
        <w:tblLook w:val="04A0" w:firstRow="1" w:lastRow="0" w:firstColumn="1" w:lastColumn="0" w:noHBand="0" w:noVBand="1"/>
      </w:tblPr>
      <w:tblGrid>
        <w:gridCol w:w="4815"/>
        <w:gridCol w:w="4370"/>
      </w:tblGrid>
      <w:tr w:rsidR="003C55D2" w14:paraId="4A789872" w14:textId="77777777" w:rsidTr="003C55D2">
        <w:trPr>
          <w:trHeight w:val="619"/>
        </w:trPr>
        <w:tc>
          <w:tcPr>
            <w:tcW w:w="4815" w:type="dxa"/>
            <w:tcBorders>
              <w:top w:val="single" w:sz="4" w:space="0" w:color="000000"/>
              <w:left w:val="single" w:sz="4" w:space="0" w:color="000000"/>
              <w:bottom w:val="single" w:sz="4" w:space="0" w:color="000000"/>
              <w:right w:val="single" w:sz="4" w:space="0" w:color="000000"/>
            </w:tcBorders>
            <w:shd w:val="clear" w:color="auto" w:fill="C3EFF5"/>
            <w:vAlign w:val="center"/>
          </w:tcPr>
          <w:p w14:paraId="0D6B8219" w14:textId="77777777" w:rsidR="003C55D2" w:rsidRDefault="003C55D2" w:rsidP="00736C66">
            <w:pPr>
              <w:spacing w:line="259" w:lineRule="auto"/>
              <w:ind w:right="44"/>
              <w:jc w:val="center"/>
            </w:pPr>
            <w:r>
              <w:rPr>
                <w:rFonts w:ascii="Arial" w:eastAsia="Arial" w:hAnsi="Arial" w:cs="Arial"/>
                <w:b/>
              </w:rPr>
              <w:t xml:space="preserve">Connaissances et compétence associées </w:t>
            </w:r>
          </w:p>
        </w:tc>
        <w:tc>
          <w:tcPr>
            <w:tcW w:w="4370" w:type="dxa"/>
            <w:tcBorders>
              <w:top w:val="single" w:sz="4" w:space="0" w:color="000000"/>
              <w:left w:val="single" w:sz="4" w:space="0" w:color="000000"/>
              <w:bottom w:val="single" w:sz="4" w:space="0" w:color="000000"/>
              <w:right w:val="single" w:sz="4" w:space="0" w:color="000000"/>
            </w:tcBorders>
            <w:shd w:val="clear" w:color="auto" w:fill="C3EFF5"/>
          </w:tcPr>
          <w:p w14:paraId="706AC0F0" w14:textId="77777777" w:rsidR="003C55D2" w:rsidRDefault="003C55D2" w:rsidP="00736C66">
            <w:pPr>
              <w:spacing w:line="259" w:lineRule="auto"/>
              <w:jc w:val="center"/>
            </w:pPr>
            <w:r>
              <w:rPr>
                <w:rFonts w:ascii="Arial" w:eastAsia="Arial" w:hAnsi="Arial" w:cs="Arial"/>
                <w:b/>
              </w:rPr>
              <w:t xml:space="preserve">Exemples de situations, d’activités et de ressources pour l’élève </w:t>
            </w:r>
          </w:p>
        </w:tc>
      </w:tr>
      <w:tr w:rsidR="003C55D2" w14:paraId="5774414F" w14:textId="77777777" w:rsidTr="003C55D2">
        <w:tblPrEx>
          <w:tblCellMar>
            <w:top w:w="0" w:type="dxa"/>
            <w:left w:w="0" w:type="dxa"/>
            <w:right w:w="0" w:type="dxa"/>
          </w:tblCellMar>
        </w:tblPrEx>
        <w:trPr>
          <w:trHeight w:val="5912"/>
        </w:trPr>
        <w:tc>
          <w:tcPr>
            <w:tcW w:w="4815" w:type="dxa"/>
          </w:tcPr>
          <w:p w14:paraId="0F7D1E91" w14:textId="77777777" w:rsidR="003C55D2" w:rsidRDefault="003C55D2" w:rsidP="00736C66">
            <w:pPr>
              <w:spacing w:line="274" w:lineRule="auto"/>
            </w:pPr>
            <w:r>
              <w:lastRenderedPageBreak/>
              <w:t xml:space="preserve">Identifier les composantes biologiques et géologiques d’un paysage. </w:t>
            </w:r>
          </w:p>
          <w:p w14:paraId="4E0A4949" w14:textId="77777777" w:rsidR="003C55D2" w:rsidRDefault="003C55D2" w:rsidP="003C55D2">
            <w:pPr>
              <w:numPr>
                <w:ilvl w:val="0"/>
                <w:numId w:val="18"/>
              </w:numPr>
              <w:spacing w:after="20" w:line="276" w:lineRule="auto"/>
              <w:ind w:right="22" w:hanging="170"/>
            </w:pPr>
            <w:r>
              <w:t xml:space="preserve">Paysages, géologie locale, interactions avec l’environnement et le peuplement. </w:t>
            </w:r>
          </w:p>
          <w:p w14:paraId="7BAA6097" w14:textId="77777777" w:rsidR="003C55D2" w:rsidRDefault="003C55D2" w:rsidP="00736C66">
            <w:pPr>
              <w:spacing w:line="239" w:lineRule="auto"/>
            </w:pPr>
            <w:r>
              <w:t xml:space="preserve">Relier certains phénomènes naturels (tempêtes, inondations, tremblements de terre) à des risques pour les populations. </w:t>
            </w:r>
          </w:p>
          <w:p w14:paraId="52487059" w14:textId="77777777" w:rsidR="003C55D2" w:rsidRDefault="003C55D2" w:rsidP="003C55D2">
            <w:pPr>
              <w:numPr>
                <w:ilvl w:val="0"/>
                <w:numId w:val="18"/>
              </w:numPr>
              <w:spacing w:after="26" w:line="239" w:lineRule="auto"/>
              <w:ind w:right="22" w:hanging="170"/>
            </w:pPr>
            <w:r>
              <w:t xml:space="preserve">Phénomènes géologiques traduisant activité interne de la Terre (volcanisme, tremblements de terre, etc.). </w:t>
            </w:r>
          </w:p>
          <w:p w14:paraId="400AEAF6" w14:textId="77777777" w:rsidR="003C55D2" w:rsidRDefault="003C55D2" w:rsidP="003C55D2">
            <w:pPr>
              <w:numPr>
                <w:ilvl w:val="0"/>
                <w:numId w:val="18"/>
              </w:numPr>
              <w:spacing w:line="259" w:lineRule="auto"/>
              <w:ind w:right="22" w:hanging="170"/>
            </w:pPr>
            <w:r>
              <w:t xml:space="preserve">Phénomènes traduisant l’activité externe de la Terre : phénomènes météorologiques et climatiques ; événements extrêmes (tempêtes, cyclones, inondations et sécheresses, etc.). </w:t>
            </w:r>
          </w:p>
        </w:tc>
        <w:tc>
          <w:tcPr>
            <w:tcW w:w="4370" w:type="dxa"/>
          </w:tcPr>
          <w:p w14:paraId="7DE4B708" w14:textId="77777777" w:rsidR="003C55D2" w:rsidRDefault="003C55D2" w:rsidP="00736C66">
            <w:pPr>
              <w:spacing w:after="44" w:line="238" w:lineRule="auto"/>
              <w:ind w:left="2"/>
            </w:pPr>
            <w:r>
              <w:t xml:space="preserve">Travailler avec l’aide de documents d’actualité (bulletins et cartes météorologiques). </w:t>
            </w:r>
          </w:p>
          <w:p w14:paraId="4A4E9BAD" w14:textId="77777777" w:rsidR="003C55D2" w:rsidRDefault="003C55D2" w:rsidP="00736C66">
            <w:pPr>
              <w:spacing w:after="43" w:line="238" w:lineRule="auto"/>
              <w:ind w:left="2" w:right="27"/>
            </w:pPr>
            <w:r>
              <w:rPr>
                <w:color w:val="008000"/>
              </w:rPr>
              <w:t xml:space="preserve">Réaliser des mesures en lien avec la météo (thermomètres, hygromètres, baromètres, etc.). </w:t>
            </w:r>
          </w:p>
          <w:p w14:paraId="44B719BC" w14:textId="77777777" w:rsidR="003C55D2" w:rsidRDefault="003C55D2" w:rsidP="00736C66">
            <w:pPr>
              <w:spacing w:after="25" w:line="256" w:lineRule="auto"/>
              <w:ind w:left="2"/>
            </w:pPr>
            <w:r>
              <w:t>Réaliser une station météorologique, une serre (sensibilisation à l’effet de serre</w:t>
            </w:r>
            <w:r>
              <w:rPr>
                <w:color w:val="008000"/>
              </w:rPr>
              <w:t xml:space="preserve"> au cœur du changement climatique, analogue lointain de l’effet thermique d’une serre</w:t>
            </w:r>
            <w:r>
              <w:t xml:space="preserve">). Exploiter les outils de suivi et de mesures que sont les capteurs (thermomètres, baromètres, etc.). </w:t>
            </w:r>
          </w:p>
          <w:p w14:paraId="3F630BA0" w14:textId="77777777" w:rsidR="003C55D2" w:rsidRDefault="003C55D2" w:rsidP="00736C66">
            <w:pPr>
              <w:spacing w:after="19" w:line="259" w:lineRule="auto"/>
              <w:ind w:left="2"/>
            </w:pPr>
            <w:r>
              <w:t xml:space="preserve">Commenter un sismogramme. </w:t>
            </w:r>
          </w:p>
          <w:p w14:paraId="55C1DA28" w14:textId="77777777" w:rsidR="003C55D2" w:rsidRDefault="003C55D2" w:rsidP="00736C66">
            <w:pPr>
              <w:spacing w:after="44" w:line="238" w:lineRule="auto"/>
              <w:ind w:left="2"/>
            </w:pPr>
            <w:r>
              <w:t xml:space="preserve">Étudier un risque naturel local (risque d’inondation, de glissement de terrain, de tremblement de terre, etc.). </w:t>
            </w:r>
          </w:p>
          <w:p w14:paraId="08DB12FE" w14:textId="77777777" w:rsidR="003C55D2" w:rsidRDefault="003C55D2" w:rsidP="00736C66">
            <w:pPr>
              <w:spacing w:line="259" w:lineRule="auto"/>
              <w:ind w:left="2" w:right="30"/>
            </w:pPr>
            <w:r>
              <w:t xml:space="preserve">Mener des démarches permettant d’exploiter des exemples proches de l’école, à partir d’études de terrain et en lien avec l’éducation au développement durable. </w:t>
            </w:r>
          </w:p>
        </w:tc>
      </w:tr>
    </w:tbl>
    <w:tbl>
      <w:tblPr>
        <w:tblStyle w:val="TableGrid10"/>
        <w:tblW w:w="9185" w:type="dxa"/>
        <w:tblInd w:w="-55" w:type="dxa"/>
        <w:tblCellMar>
          <w:top w:w="76" w:type="dxa"/>
          <w:left w:w="55" w:type="dxa"/>
          <w:right w:w="9" w:type="dxa"/>
        </w:tblCellMar>
        <w:tblLook w:val="04A0" w:firstRow="1" w:lastRow="0" w:firstColumn="1" w:lastColumn="0" w:noHBand="0" w:noVBand="1"/>
      </w:tblPr>
      <w:tblGrid>
        <w:gridCol w:w="9185"/>
      </w:tblGrid>
      <w:tr w:rsidR="003C55D2" w14:paraId="1E23AEC7" w14:textId="77777777" w:rsidTr="00736C66">
        <w:trPr>
          <w:trHeight w:val="398"/>
        </w:trPr>
        <w:tc>
          <w:tcPr>
            <w:tcW w:w="9185" w:type="dxa"/>
            <w:tcBorders>
              <w:top w:val="single" w:sz="4" w:space="0" w:color="000000"/>
              <w:left w:val="single" w:sz="4" w:space="0" w:color="000000"/>
              <w:bottom w:val="single" w:sz="4" w:space="0" w:color="000000"/>
              <w:right w:val="single" w:sz="4" w:space="0" w:color="000000"/>
            </w:tcBorders>
          </w:tcPr>
          <w:p w14:paraId="21FA65E4" w14:textId="77777777" w:rsidR="003C55D2" w:rsidRDefault="003C55D2" w:rsidP="00736C66">
            <w:pPr>
              <w:spacing w:line="259" w:lineRule="auto"/>
              <w:ind w:right="53"/>
              <w:jc w:val="center"/>
            </w:pPr>
            <w:r>
              <w:rPr>
                <w:rFonts w:ascii="Arial" w:eastAsia="Arial" w:hAnsi="Arial" w:cs="Arial"/>
                <w:b/>
                <w:color w:val="17818E"/>
              </w:rPr>
              <w:t xml:space="preserve">Identifier des enjeux liés à l’environnement </w:t>
            </w:r>
          </w:p>
        </w:tc>
      </w:tr>
    </w:tbl>
    <w:tbl>
      <w:tblPr>
        <w:tblStyle w:val="TableGrid11"/>
        <w:tblW w:w="9185" w:type="dxa"/>
        <w:tblInd w:w="-55" w:type="dxa"/>
        <w:tblCellMar>
          <w:top w:w="76" w:type="dxa"/>
          <w:left w:w="55" w:type="dxa"/>
          <w:right w:w="9" w:type="dxa"/>
        </w:tblCellMar>
        <w:tblLook w:val="04A0" w:firstRow="1" w:lastRow="0" w:firstColumn="1" w:lastColumn="0" w:noHBand="0" w:noVBand="1"/>
      </w:tblPr>
      <w:tblGrid>
        <w:gridCol w:w="4815"/>
        <w:gridCol w:w="4370"/>
      </w:tblGrid>
      <w:tr w:rsidR="003C55D2" w14:paraId="60689308" w14:textId="77777777" w:rsidTr="00736C66">
        <w:trPr>
          <w:trHeight w:val="7199"/>
        </w:trPr>
        <w:tc>
          <w:tcPr>
            <w:tcW w:w="4815" w:type="dxa"/>
            <w:tcBorders>
              <w:top w:val="single" w:sz="4" w:space="0" w:color="000000"/>
              <w:left w:val="single" w:sz="4" w:space="0" w:color="000000"/>
              <w:bottom w:val="single" w:sz="4" w:space="0" w:color="000000"/>
              <w:right w:val="single" w:sz="4" w:space="0" w:color="000000"/>
            </w:tcBorders>
          </w:tcPr>
          <w:p w14:paraId="59F4BEB1" w14:textId="77777777" w:rsidR="003C55D2" w:rsidRDefault="003C55D2" w:rsidP="00736C66">
            <w:pPr>
              <w:spacing w:after="43" w:line="238" w:lineRule="auto"/>
            </w:pPr>
            <w:r>
              <w:rPr>
                <w:rFonts w:ascii="Arial" w:eastAsia="Arial" w:hAnsi="Arial" w:cs="Arial"/>
                <w:b/>
              </w:rPr>
              <w:lastRenderedPageBreak/>
              <w:t xml:space="preserve">Répartition des êtres vivants et peuplement des milieux </w:t>
            </w:r>
          </w:p>
          <w:p w14:paraId="1D446132" w14:textId="77777777" w:rsidR="003C55D2" w:rsidRDefault="003C55D2" w:rsidP="00736C66">
            <w:pPr>
              <w:spacing w:after="38" w:line="238" w:lineRule="auto"/>
            </w:pPr>
            <w:r>
              <w:t xml:space="preserve">Décrire un milieu de vie dans ses diverses composantes. </w:t>
            </w:r>
          </w:p>
          <w:p w14:paraId="63518D49" w14:textId="77777777" w:rsidR="003C55D2" w:rsidRDefault="003C55D2" w:rsidP="003C55D2">
            <w:pPr>
              <w:numPr>
                <w:ilvl w:val="0"/>
                <w:numId w:val="19"/>
              </w:numPr>
              <w:spacing w:line="259" w:lineRule="auto"/>
              <w:ind w:hanging="170"/>
            </w:pPr>
            <w:r>
              <w:rPr>
                <w:color w:val="008000"/>
              </w:rPr>
              <w:t xml:space="preserve">Notion d’écosystème. </w:t>
            </w:r>
          </w:p>
          <w:p w14:paraId="4AA6065B" w14:textId="77777777" w:rsidR="003C55D2" w:rsidRDefault="003C55D2" w:rsidP="003C55D2">
            <w:pPr>
              <w:numPr>
                <w:ilvl w:val="0"/>
                <w:numId w:val="19"/>
              </w:numPr>
              <w:spacing w:after="58"/>
              <w:ind w:hanging="170"/>
            </w:pPr>
            <w:r>
              <w:t xml:space="preserve">Interactions des organismes vivants entre eux et avec leur environnement. </w:t>
            </w:r>
          </w:p>
          <w:p w14:paraId="5E4EACEB" w14:textId="77777777" w:rsidR="003C55D2" w:rsidRDefault="003C55D2" w:rsidP="00736C66">
            <w:r>
              <w:t xml:space="preserve">Relier le peuplement d’un milieu et les conditions de vie. </w:t>
            </w:r>
          </w:p>
          <w:p w14:paraId="0B4CA7BD" w14:textId="77777777" w:rsidR="003C55D2" w:rsidRDefault="003C55D2" w:rsidP="003C55D2">
            <w:pPr>
              <w:numPr>
                <w:ilvl w:val="0"/>
                <w:numId w:val="19"/>
              </w:numPr>
              <w:spacing w:line="239" w:lineRule="auto"/>
              <w:ind w:hanging="170"/>
            </w:pPr>
            <w:r>
              <w:t xml:space="preserve">Modification du peuplement en fonction des conditions physico-chimiques du milieu et des saisons. </w:t>
            </w:r>
          </w:p>
          <w:p w14:paraId="16CBB483" w14:textId="77777777" w:rsidR="003C55D2" w:rsidRDefault="003C55D2" w:rsidP="003C55D2">
            <w:pPr>
              <w:numPr>
                <w:ilvl w:val="0"/>
                <w:numId w:val="19"/>
              </w:numPr>
              <w:spacing w:after="35"/>
              <w:ind w:hanging="170"/>
            </w:pPr>
            <w:r>
              <w:rPr>
                <w:strike/>
                <w:color w:val="FF0000"/>
              </w:rPr>
              <w:t>Écosystèmes (milieu de vie avec ses</w:t>
            </w:r>
            <w:r>
              <w:rPr>
                <w:color w:val="FF0000"/>
              </w:rPr>
              <w:t xml:space="preserve"> </w:t>
            </w:r>
            <w:r>
              <w:rPr>
                <w:strike/>
                <w:color w:val="FF0000"/>
              </w:rPr>
              <w:t>caractéristiques et son peuplement) ;</w:t>
            </w:r>
            <w:r>
              <w:t xml:space="preserve"> </w:t>
            </w:r>
          </w:p>
          <w:p w14:paraId="1FD8B792" w14:textId="77777777" w:rsidR="003C55D2" w:rsidRDefault="003C55D2" w:rsidP="00736C66">
            <w:pPr>
              <w:spacing w:after="40" w:line="258" w:lineRule="auto"/>
              <w:ind w:right="129" w:firstLine="170"/>
            </w:pPr>
            <w:r>
              <w:t xml:space="preserve">Conséquences de la modification d’un facteur physique ou biologique sur l’écosystème. </w:t>
            </w:r>
            <w:r>
              <w:rPr>
                <w:color w:val="17818E"/>
              </w:rPr>
              <w:t xml:space="preserve">- </w:t>
            </w:r>
            <w:r>
              <w:t xml:space="preserve">La biodiversité, un réseau dynamique. </w:t>
            </w:r>
          </w:p>
          <w:p w14:paraId="5807156F" w14:textId="77777777" w:rsidR="003C55D2" w:rsidRDefault="003C55D2" w:rsidP="00736C66">
            <w:pPr>
              <w:spacing w:after="40" w:line="239" w:lineRule="auto"/>
            </w:pPr>
            <w:r>
              <w:t xml:space="preserve">Identifier la nature des interactions entre les êtres vivants et leur importance dans le peuplement des milieux. </w:t>
            </w:r>
          </w:p>
          <w:p w14:paraId="22CE2269" w14:textId="77777777" w:rsidR="003C55D2" w:rsidRDefault="003C55D2" w:rsidP="00736C66">
            <w:pPr>
              <w:spacing w:line="259" w:lineRule="auto"/>
            </w:pPr>
            <w:r>
              <w:t xml:space="preserve">Identifier quelques impacts humains dans un </w:t>
            </w:r>
          </w:p>
          <w:p w14:paraId="590ADCE0" w14:textId="77777777" w:rsidR="003C55D2" w:rsidRDefault="003C55D2" w:rsidP="00736C66">
            <w:pPr>
              <w:spacing w:after="7" w:line="239" w:lineRule="auto"/>
            </w:pPr>
            <w:r>
              <w:t>environnement (</w:t>
            </w:r>
            <w:r>
              <w:rPr>
                <w:color w:val="008000"/>
              </w:rPr>
              <w:t xml:space="preserve">comportements, </w:t>
            </w:r>
            <w:r>
              <w:t xml:space="preserve">aménagements, </w:t>
            </w:r>
            <w:r>
              <w:rPr>
                <w:color w:val="008000"/>
              </w:rPr>
              <w:t>impacts de certaines technologies</w:t>
            </w:r>
            <w:r>
              <w:t xml:space="preserve">...). </w:t>
            </w:r>
          </w:p>
          <w:p w14:paraId="10C86933" w14:textId="77777777" w:rsidR="003C55D2" w:rsidRDefault="003C55D2" w:rsidP="003C55D2">
            <w:pPr>
              <w:numPr>
                <w:ilvl w:val="0"/>
                <w:numId w:val="19"/>
              </w:numPr>
              <w:spacing w:line="259" w:lineRule="auto"/>
              <w:ind w:hanging="170"/>
            </w:pPr>
            <w:r>
              <w:t>Aménagements</w:t>
            </w:r>
            <w:r>
              <w:rPr>
                <w:sz w:val="16"/>
              </w:rPr>
              <w:t xml:space="preserve"> </w:t>
            </w:r>
            <w:r>
              <w:t>de</w:t>
            </w:r>
            <w:r>
              <w:rPr>
                <w:sz w:val="16"/>
              </w:rPr>
              <w:t xml:space="preserve"> </w:t>
            </w:r>
            <w:r>
              <w:t>l’espace</w:t>
            </w:r>
            <w:r>
              <w:rPr>
                <w:sz w:val="16"/>
              </w:rPr>
              <w:t xml:space="preserve"> </w:t>
            </w:r>
            <w:r>
              <w:t>par</w:t>
            </w:r>
            <w:r>
              <w:rPr>
                <w:sz w:val="16"/>
              </w:rPr>
              <w:t xml:space="preserve"> </w:t>
            </w:r>
            <w:r>
              <w:t>les</w:t>
            </w:r>
            <w:r>
              <w:rPr>
                <w:sz w:val="16"/>
              </w:rPr>
              <w:t xml:space="preserve"> </w:t>
            </w:r>
            <w:r>
              <w:t>humains</w:t>
            </w:r>
            <w:r>
              <w:rPr>
                <w:sz w:val="16"/>
              </w:rPr>
              <w:t xml:space="preserve"> </w:t>
            </w:r>
            <w:r>
              <w:t>et</w:t>
            </w:r>
            <w:r>
              <w:rPr>
                <w:sz w:val="16"/>
              </w:rPr>
              <w:t xml:space="preserve"> </w:t>
            </w:r>
            <w:r>
              <w:t>contraintes</w:t>
            </w:r>
            <w:r>
              <w:rPr>
                <w:sz w:val="16"/>
              </w:rPr>
              <w:t xml:space="preserve"> </w:t>
            </w:r>
            <w:r>
              <w:t>naturelles</w:t>
            </w:r>
            <w:r>
              <w:rPr>
                <w:sz w:val="16"/>
              </w:rPr>
              <w:t xml:space="preserve"> </w:t>
            </w:r>
            <w:r>
              <w:t>;</w:t>
            </w:r>
            <w:r>
              <w:rPr>
                <w:sz w:val="16"/>
              </w:rPr>
              <w:t xml:space="preserve"> </w:t>
            </w:r>
            <w:r>
              <w:t>impacts</w:t>
            </w:r>
            <w:r>
              <w:rPr>
                <w:sz w:val="16"/>
              </w:rPr>
              <w:t xml:space="preserve"> </w:t>
            </w:r>
            <w:r>
              <w:t>technologiques</w:t>
            </w:r>
            <w:r>
              <w:rPr>
                <w:sz w:val="16"/>
              </w:rPr>
              <w:t xml:space="preserve"> </w:t>
            </w:r>
            <w:r>
              <w:t>positifs</w:t>
            </w:r>
            <w:r>
              <w:rPr>
                <w:sz w:val="16"/>
              </w:rPr>
              <w:t xml:space="preserve"> </w:t>
            </w:r>
            <w:r>
              <w:t>et</w:t>
            </w:r>
            <w:r>
              <w:rPr>
                <w:sz w:val="16"/>
              </w:rPr>
              <w:t xml:space="preserve"> </w:t>
            </w:r>
            <w:r>
              <w:t>négatifs</w:t>
            </w:r>
            <w:r>
              <w:rPr>
                <w:sz w:val="16"/>
              </w:rPr>
              <w:t xml:space="preserve"> </w:t>
            </w:r>
            <w:r>
              <w:t>sur</w:t>
            </w:r>
            <w:r>
              <w:rPr>
                <w:sz w:val="16"/>
              </w:rPr>
              <w:t xml:space="preserve"> </w:t>
            </w:r>
            <w:r>
              <w:t>l’environnement.</w:t>
            </w:r>
            <w:r>
              <w:rPr>
                <w:rFonts w:ascii="Arial" w:eastAsia="Arial" w:hAnsi="Arial" w:cs="Arial"/>
                <w:i/>
              </w:rPr>
              <w:t xml:space="preserve"> </w:t>
            </w:r>
          </w:p>
        </w:tc>
        <w:tc>
          <w:tcPr>
            <w:tcW w:w="4370" w:type="dxa"/>
            <w:tcBorders>
              <w:top w:val="single" w:sz="4" w:space="0" w:color="000000"/>
              <w:left w:val="single" w:sz="4" w:space="0" w:color="000000"/>
              <w:bottom w:val="single" w:sz="4" w:space="0" w:color="000000"/>
              <w:right w:val="single" w:sz="4" w:space="0" w:color="000000"/>
            </w:tcBorders>
          </w:tcPr>
          <w:p w14:paraId="73788B9C" w14:textId="77777777" w:rsidR="003C55D2" w:rsidRDefault="003C55D2" w:rsidP="00736C66">
            <w:pPr>
              <w:spacing w:after="40" w:line="239" w:lineRule="auto"/>
            </w:pPr>
            <w:r>
              <w:t>Travailler à partir de l’environnement proche</w:t>
            </w:r>
            <w:r>
              <w:rPr>
                <w:color w:val="008000"/>
              </w:rPr>
              <w:t xml:space="preserve"> :</w:t>
            </w:r>
            <w:r>
              <w:t xml:space="preserve"> observations </w:t>
            </w:r>
            <w:r>
              <w:rPr>
                <w:color w:val="008000"/>
              </w:rPr>
              <w:t xml:space="preserve">et analyses de données recueillies </w:t>
            </w:r>
            <w:r>
              <w:t>lors de sorties</w:t>
            </w:r>
            <w:r>
              <w:rPr>
                <w:color w:val="008000"/>
              </w:rPr>
              <w:t>, recherches documentaires</w:t>
            </w:r>
            <w:r>
              <w:t xml:space="preserve">. </w:t>
            </w:r>
          </w:p>
          <w:p w14:paraId="7290E7D0" w14:textId="77777777" w:rsidR="003C55D2" w:rsidRDefault="003C55D2" w:rsidP="00736C66">
            <w:pPr>
              <w:spacing w:after="36" w:line="243" w:lineRule="auto"/>
            </w:pPr>
            <w:r>
              <w:rPr>
                <w:color w:val="008000"/>
              </w:rPr>
              <w:t xml:space="preserve">Répertorier les êtres vivants dans la cour de récréation ou dans l’environnement proche ; réaliser des mesures et des constats tout au long de l’année pour étudier les peuplements : comparer la répartition des êtres vivants dans des milieux d’expositions différentes, au cours des saisons, etc. </w:t>
            </w:r>
          </w:p>
          <w:p w14:paraId="3C1A186A" w14:textId="77777777" w:rsidR="003C55D2" w:rsidRDefault="003C55D2" w:rsidP="00736C66">
            <w:pPr>
              <w:spacing w:after="40" w:line="239" w:lineRule="auto"/>
              <w:ind w:right="159"/>
            </w:pPr>
            <w:r>
              <w:rPr>
                <w:color w:val="008000"/>
              </w:rPr>
              <w:t xml:space="preserve">Observer et décrire le peuplement d’un sol ; suivre son évolution au cours des saisons. </w:t>
            </w:r>
          </w:p>
          <w:p w14:paraId="50276C1B" w14:textId="77777777" w:rsidR="003C55D2" w:rsidRDefault="003C55D2" w:rsidP="00736C66">
            <w:pPr>
              <w:spacing w:after="43" w:line="238" w:lineRule="auto"/>
            </w:pPr>
            <w:r>
              <w:rPr>
                <w:color w:val="008000"/>
              </w:rPr>
              <w:t xml:space="preserve">Décrire l’impact d’espèces invasives sur la biodiversité. </w:t>
            </w:r>
          </w:p>
          <w:p w14:paraId="136B1A3C" w14:textId="77777777" w:rsidR="003C55D2" w:rsidRDefault="003C55D2" w:rsidP="00736C66">
            <w:pPr>
              <w:spacing w:after="29"/>
              <w:ind w:right="44"/>
            </w:pPr>
            <w:r>
              <w:rPr>
                <w:color w:val="008000"/>
              </w:rPr>
              <w:t xml:space="preserve">Permettre aux élèves de s’impliquer dans des actions et des projets concrets en lien avec des thématiques liées à l’éducation au développement durable (création d’un espace vert, tri des déchets, etc.). </w:t>
            </w:r>
          </w:p>
          <w:p w14:paraId="0EDA1BC8" w14:textId="77777777" w:rsidR="003C55D2" w:rsidRDefault="003C55D2" w:rsidP="00736C66">
            <w:pPr>
              <w:spacing w:line="259" w:lineRule="auto"/>
            </w:pPr>
            <w:r>
              <w:rPr>
                <w:color w:val="008000"/>
              </w:rPr>
              <w:t>Permettre aux élèves de découvrir la notion d’engagement individuel et/ou collectif, notamment dans le cadre d’un travail partenarial, et en lien avec l’enseignement moral et civique.</w:t>
            </w:r>
            <w:r>
              <w:t xml:space="preserve"> </w:t>
            </w:r>
          </w:p>
        </w:tc>
      </w:tr>
    </w:tbl>
    <w:p w14:paraId="26DD8FC5" w14:textId="77777777" w:rsidR="003C55D2" w:rsidRDefault="003C55D2"/>
    <w:p w14:paraId="1CE147B1" w14:textId="77777777" w:rsidR="00E76A5B" w:rsidRPr="00E76A5B" w:rsidRDefault="00E76A5B">
      <w:pPr>
        <w:rPr>
          <w:color w:val="0070C0"/>
          <w:sz w:val="32"/>
          <w:szCs w:val="32"/>
        </w:rPr>
      </w:pPr>
      <w:r w:rsidRPr="00E76A5B">
        <w:rPr>
          <w:color w:val="0070C0"/>
          <w:sz w:val="32"/>
          <w:szCs w:val="32"/>
        </w:rPr>
        <w:t>Mathématiques</w:t>
      </w:r>
    </w:p>
    <w:p w14:paraId="098823F3" w14:textId="77777777" w:rsidR="00E76A5B" w:rsidRDefault="00E76A5B"/>
    <w:p w14:paraId="46D7E22A" w14:textId="77777777" w:rsidR="00E76A5B" w:rsidRDefault="00E76A5B" w:rsidP="00E76A5B">
      <w:pPr>
        <w:pStyle w:val="Titre2"/>
        <w:spacing w:after="496" w:line="265" w:lineRule="auto"/>
        <w:ind w:left="413"/>
        <w:jc w:val="center"/>
      </w:pPr>
      <w:r>
        <w:rPr>
          <w:i/>
          <w:color w:val="000000"/>
          <w:sz w:val="22"/>
        </w:rPr>
        <w:t xml:space="preserve">BOEN n° 31 du 30 juillet 2020  </w:t>
      </w:r>
    </w:p>
    <w:p w14:paraId="630C4AA2" w14:textId="77777777" w:rsidR="00E76A5B" w:rsidRDefault="00E76A5B" w:rsidP="00E76A5B">
      <w:pPr>
        <w:spacing w:after="5"/>
        <w:ind w:left="-5"/>
      </w:pPr>
      <w:r>
        <w:rPr>
          <w:color w:val="008000"/>
        </w:rPr>
        <w:t xml:space="preserve">Les thèmes du changement climatique, du développement durable et de la biodiversité doivent être retenus pour développer des compétences en mathématiques et favoriser les liens avec les disciplines plus directement concernées. Une entrée par la résolution de problèmes est à privilégier. Les capacités suivantes peuvent être mobilisées dans ce cadre : utiliser et représenter les grands nombres entiers, des fractions simples, les nombres décimaux ; calculer avec des nombres entiers et des nombres décimaux ; résoudre des problèmes en utilisant des fractions simples, les nombres décimaux ; comparer, estimer, mesurer des grandeurs géométriques avec des nombres entiers et des nombres décimaux: longueur (périmètre), aire, volume, angle ; utiliser les unités, les instruments de mesures spécifiques de ces grandeurs ; résoudre des problèmes impliquant des grandeurs (géométriques, physiques, économiques) en utilisant des nombres entiers et des nombres décimaux. </w:t>
      </w:r>
    </w:p>
    <w:p w14:paraId="42049BB0" w14:textId="6AB914F1" w:rsidR="004A5A97" w:rsidRDefault="004A5A97" w:rsidP="004A5A97">
      <w:pPr>
        <w:rPr>
          <w:rFonts w:ascii="Arial" w:eastAsia="Times New Roman" w:hAnsi="Arial" w:cs="Arial"/>
          <w:sz w:val="38"/>
          <w:szCs w:val="38"/>
          <w:lang w:eastAsia="fr-FR"/>
        </w:rPr>
      </w:pPr>
      <w:r>
        <w:rPr>
          <w:rFonts w:ascii="Arial" w:eastAsia="Times New Roman" w:hAnsi="Arial" w:cs="Arial"/>
          <w:sz w:val="38"/>
          <w:szCs w:val="38"/>
          <w:lang w:eastAsia="fr-FR"/>
        </w:rPr>
        <w:lastRenderedPageBreak/>
        <w:t>Ajustements programmes cycle 2 BO 30/07/2020</w:t>
      </w:r>
    </w:p>
    <w:p w14:paraId="45D584E1" w14:textId="77777777" w:rsidR="004A5A97" w:rsidRDefault="004A5A97" w:rsidP="004A5A97">
      <w:pPr>
        <w:rPr>
          <w:rFonts w:ascii="Arial" w:eastAsia="Times New Roman" w:hAnsi="Arial" w:cs="Arial"/>
          <w:sz w:val="38"/>
          <w:szCs w:val="38"/>
          <w:lang w:eastAsia="fr-FR"/>
        </w:rPr>
      </w:pPr>
    </w:p>
    <w:p w14:paraId="69981FD6" w14:textId="0132A3C0" w:rsidR="00E76A5B" w:rsidRDefault="004A5A97" w:rsidP="004A5A97">
      <w:pPr>
        <w:pStyle w:val="Titre2"/>
        <w:spacing w:after="207"/>
        <w:ind w:left="-3"/>
      </w:pPr>
      <w:r>
        <w:t>Volet</w:t>
      </w:r>
      <w:r>
        <w:rPr>
          <w:sz w:val="16"/>
        </w:rPr>
        <w:t xml:space="preserve"> </w:t>
      </w:r>
      <w:r>
        <w:t>2</w:t>
      </w:r>
      <w:r>
        <w:rPr>
          <w:sz w:val="16"/>
        </w:rPr>
        <w:t xml:space="preserve"> </w:t>
      </w:r>
      <w:r>
        <w:t>:</w:t>
      </w:r>
      <w:r>
        <w:rPr>
          <w:sz w:val="16"/>
        </w:rPr>
        <w:t xml:space="preserve"> </w:t>
      </w:r>
      <w:r>
        <w:t>contributions</w:t>
      </w:r>
      <w:r>
        <w:rPr>
          <w:sz w:val="16"/>
        </w:rPr>
        <w:t xml:space="preserve"> </w:t>
      </w:r>
      <w:r>
        <w:t>essentielles</w:t>
      </w:r>
      <w:r>
        <w:rPr>
          <w:sz w:val="16"/>
        </w:rPr>
        <w:t xml:space="preserve"> </w:t>
      </w:r>
      <w:r>
        <w:t>des</w:t>
      </w:r>
      <w:r>
        <w:rPr>
          <w:sz w:val="16"/>
        </w:rPr>
        <w:t xml:space="preserve"> </w:t>
      </w:r>
      <w:r>
        <w:t>différents</w:t>
      </w:r>
      <w:r>
        <w:rPr>
          <w:sz w:val="16"/>
        </w:rPr>
        <w:t xml:space="preserve"> </w:t>
      </w:r>
      <w:r>
        <w:t>enseignements</w:t>
      </w:r>
      <w:r>
        <w:rPr>
          <w:sz w:val="16"/>
        </w:rPr>
        <w:t xml:space="preserve"> </w:t>
      </w:r>
      <w:r>
        <w:t>au</w:t>
      </w:r>
      <w:r>
        <w:rPr>
          <w:sz w:val="16"/>
        </w:rPr>
        <w:t xml:space="preserve"> </w:t>
      </w:r>
      <w:r>
        <w:t>socle</w:t>
      </w:r>
      <w:r>
        <w:rPr>
          <w:sz w:val="16"/>
        </w:rPr>
        <w:t xml:space="preserve"> </w:t>
      </w:r>
      <w:r>
        <w:t>commun</w:t>
      </w:r>
      <w:r>
        <w:rPr>
          <w:i/>
        </w:rPr>
        <w:t xml:space="preserve"> </w:t>
      </w:r>
    </w:p>
    <w:p w14:paraId="728D1A53" w14:textId="77777777" w:rsidR="004A5A97" w:rsidRDefault="004A5A97" w:rsidP="004A5A97">
      <w:pPr>
        <w:pStyle w:val="Titre3"/>
        <w:spacing w:after="54"/>
        <w:ind w:left="-3"/>
      </w:pPr>
      <w:r>
        <w:t xml:space="preserve">Domaine 4 : Les systèmes naturels et les systèmes techniques </w:t>
      </w:r>
    </w:p>
    <w:p w14:paraId="39CEB304" w14:textId="77777777" w:rsidR="004A5A97" w:rsidRDefault="004A5A97" w:rsidP="004A5A97">
      <w:pPr>
        <w:spacing w:after="84"/>
        <w:ind w:left="-3"/>
      </w:pPr>
      <w:r>
        <w:t xml:space="preserve">Différentes formes de raisonnement commencent à être mobilisées (par analogie, par déduction logique, par inférence, etc.) en fonction des besoins. Étayé par le professeur,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fondée sur la connaissance ; </w:t>
      </w:r>
      <w:r>
        <w:rPr>
          <w:color w:val="008000"/>
        </w:rPr>
        <w:t>il concourt au développement d’un comportement responsable vis-à-vis des autres, de l’environnement, de sa santé. Des gestes simples favorisent la connaissance et l’acquisition de règles d’hygiène (propreté, alimentation, sommeil), de sécurité et de protection de l’environnement</w:t>
      </w:r>
      <w:r>
        <w:t xml:space="preserve">. </w:t>
      </w:r>
    </w:p>
    <w:p w14:paraId="79EB707E" w14:textId="77777777" w:rsidR="004A5A97" w:rsidRDefault="004A5A97" w:rsidP="004A5A97">
      <w:pPr>
        <w:pStyle w:val="Titre3"/>
        <w:ind w:left="-3"/>
      </w:pPr>
      <w:r>
        <w:t xml:space="preserve">Domaine 5 : Les représentations du monde et l’activité humaine </w:t>
      </w:r>
    </w:p>
    <w:p w14:paraId="48F500D1" w14:textId="77777777" w:rsidR="004A5A97" w:rsidRDefault="004A5A97" w:rsidP="004A5A97">
      <w:pPr>
        <w:ind w:left="-3"/>
      </w:pPr>
      <w:r>
        <w:t>Plus particulièrement, le champ</w:t>
      </w:r>
      <w:r>
        <w:rPr>
          <w:rFonts w:ascii="Arial" w:eastAsia="Arial" w:hAnsi="Arial" w:cs="Arial"/>
          <w:b/>
        </w:rPr>
        <w:t xml:space="preserve"> « </w:t>
      </w:r>
      <w:r>
        <w:t xml:space="preserve">Questionner le monde » permet également de construire progressivement une culture commune, dans une société organisée, évoluant dans un temps et un espace donnés : découverte de l’environnement proche et plus éloigné, étude de ces espaces et de leurs principales fonctions, comparaison de quelques modes de vie et mise en relation des choix de transformation et d’adaptation aux milieux géographiques. </w:t>
      </w:r>
      <w:r>
        <w:rPr>
          <w:color w:val="008000"/>
        </w:rPr>
        <w:t xml:space="preserve">À cette occasion, l’impact de l’activité humaine sur l’environnement proche ou plus éloigné est abordé. </w:t>
      </w:r>
      <w:r>
        <w:t xml:space="preserve">L’enseignement des langues vivantes étrangères et régionales, dans sa dimension culturelle, contribue à faire comprendre d’autres modes de vie. </w:t>
      </w:r>
    </w:p>
    <w:p w14:paraId="1FFB0BA6" w14:textId="31CF718F" w:rsidR="004A5A97" w:rsidRDefault="004A5A97"/>
    <w:p w14:paraId="1AEF03AA" w14:textId="3FA23170" w:rsidR="004A5A97" w:rsidRDefault="004A5A97" w:rsidP="004A5A97">
      <w:pPr>
        <w:spacing w:after="462" w:line="252" w:lineRule="auto"/>
        <w:ind w:left="-3"/>
        <w:rPr>
          <w:rFonts w:ascii="Arial" w:eastAsia="Arial" w:hAnsi="Arial" w:cs="Arial"/>
          <w:b/>
          <w:i/>
          <w:color w:val="17818E"/>
          <w:sz w:val="30"/>
        </w:rPr>
      </w:pPr>
      <w:r>
        <w:rPr>
          <w:rFonts w:ascii="Arial" w:eastAsia="Arial" w:hAnsi="Arial" w:cs="Arial"/>
          <w:b/>
          <w:color w:val="17818E"/>
          <w:sz w:val="30"/>
        </w:rPr>
        <w:t>Volet 3 : les enseignements</w:t>
      </w:r>
      <w:r>
        <w:rPr>
          <w:rFonts w:ascii="Arial" w:eastAsia="Arial" w:hAnsi="Arial" w:cs="Arial"/>
          <w:b/>
          <w:i/>
          <w:color w:val="17818E"/>
          <w:sz w:val="30"/>
        </w:rPr>
        <w:t xml:space="preserve"> </w:t>
      </w:r>
    </w:p>
    <w:p w14:paraId="4C4F63D6" w14:textId="356A6F5A" w:rsidR="004A5A97" w:rsidRPr="004A5A97" w:rsidRDefault="004A5A97" w:rsidP="004A5A97">
      <w:pPr>
        <w:spacing w:after="462" w:line="252" w:lineRule="auto"/>
        <w:ind w:left="-3"/>
        <w:rPr>
          <w:rFonts w:ascii="Arial" w:hAnsi="Arial" w:cs="Arial"/>
          <w:color w:val="0070C0"/>
          <w:sz w:val="28"/>
          <w:szCs w:val="28"/>
        </w:rPr>
      </w:pPr>
      <w:r w:rsidRPr="004A5A97">
        <w:rPr>
          <w:rFonts w:ascii="Arial" w:hAnsi="Arial" w:cs="Arial"/>
          <w:color w:val="0070C0"/>
          <w:sz w:val="28"/>
          <w:szCs w:val="28"/>
        </w:rPr>
        <w:t>Français</w:t>
      </w:r>
    </w:p>
    <w:p w14:paraId="2EB08456" w14:textId="77777777" w:rsidR="004A5A97" w:rsidRDefault="004A5A97" w:rsidP="004A5A97">
      <w:pPr>
        <w:pStyle w:val="Titre3"/>
        <w:ind w:left="-3"/>
      </w:pPr>
      <w:r>
        <w:t xml:space="preserve">Écriture </w:t>
      </w:r>
    </w:p>
    <w:p w14:paraId="4F3E9394" w14:textId="341DF95F" w:rsidR="004A5A97" w:rsidRDefault="004A5A97" w:rsidP="004A5A97">
      <w:pPr>
        <w:spacing w:after="462" w:line="252" w:lineRule="auto"/>
        <w:ind w:left="-3"/>
        <w:rPr>
          <w:color w:val="008000"/>
        </w:rPr>
      </w:pPr>
      <w:r>
        <w:t xml:space="preserve">Des tâches quotidiennes d’écriture sont proposées aux élèves : rédaction d’une phrase en réponse à une question, formulation d’une question, élaboration d'une portion de texte ou d'un texte entier. Avec l’aide du professeur, ils établissent les caractéristiques du texte et ses enjeux. Ils apprennent à écrire des textes de genres divers </w:t>
      </w:r>
      <w:r>
        <w:rPr>
          <w:color w:val="008000"/>
        </w:rPr>
        <w:t>: récits brefs, dialogues, descriptions, etc. Ce dernier exercice permet d’articuler les pratiques d’observation réalisées dans le cadre des activités d’étude du monde du vivant, de la matière et des objets avec un enrichissement progressif du vocabulaire des élèves.</w:t>
      </w:r>
    </w:p>
    <w:p w14:paraId="48CCF8D2" w14:textId="77777777" w:rsidR="004A5A97" w:rsidRDefault="004A5A97" w:rsidP="004A5A97">
      <w:pPr>
        <w:pStyle w:val="Titre2"/>
        <w:spacing w:after="176"/>
        <w:ind w:left="-3"/>
      </w:pPr>
      <w:r>
        <w:t>Enseignements artistiques</w:t>
      </w:r>
      <w:r>
        <w:rPr>
          <w:i/>
        </w:rPr>
        <w:t xml:space="preserve"> </w:t>
      </w:r>
    </w:p>
    <w:p w14:paraId="7CF4722C" w14:textId="6A62C7D2" w:rsidR="004A5A97" w:rsidRDefault="004A5A97" w:rsidP="004A5A97">
      <w:pPr>
        <w:spacing w:after="462" w:line="252" w:lineRule="auto"/>
        <w:ind w:left="-3"/>
        <w:rPr>
          <w:color w:val="008000"/>
        </w:rPr>
      </w:pPr>
      <w:r>
        <w:t xml:space="preserve">Ces deux enseignements sont propices à la démarche de projet. Ils s’articulent aisément avec d’autres enseignements pour consolider les compétences, transférer les acquis dans le </w:t>
      </w:r>
      <w:r>
        <w:lastRenderedPageBreak/>
        <w:t xml:space="preserve">cadre d’une pédagogie de projet interdisciplinaire, s’ouvrant ainsi à d’autres domaines artistiques, tels que l’architecture, le cinéma, la danse, le théâtre... </w:t>
      </w:r>
      <w:r>
        <w:rPr>
          <w:color w:val="008000"/>
        </w:rPr>
        <w:t>ainsi qu’à des questionnements variés susceptibles d’aborder des questions d’actualité, de société, ou liées à l’environnement. Ils s’enrichissent du travail concerté avec les structures et partenaires culturels.</w:t>
      </w:r>
    </w:p>
    <w:p w14:paraId="00FB112D" w14:textId="77777777" w:rsidR="00BE0C45" w:rsidRDefault="00BE0C45" w:rsidP="00BE0C45">
      <w:pPr>
        <w:pStyle w:val="Titre2"/>
        <w:ind w:left="-3"/>
      </w:pPr>
      <w:r>
        <w:t xml:space="preserve">Éducation physique et sportive </w:t>
      </w:r>
    </w:p>
    <w:p w14:paraId="645DA8F9" w14:textId="77777777" w:rsidR="00BE0C45" w:rsidRDefault="00BE0C45" w:rsidP="00BE0C45">
      <w:pPr>
        <w:pStyle w:val="Titre3"/>
        <w:ind w:left="-3"/>
      </w:pPr>
      <w:r>
        <w:t xml:space="preserve">Adapter ses déplacements à des environnements variés </w:t>
      </w:r>
    </w:p>
    <w:p w14:paraId="78283344" w14:textId="77777777" w:rsidR="00BE0C45" w:rsidRDefault="00BE0C45" w:rsidP="00BE0C45">
      <w:pPr>
        <w:pStyle w:val="Titre4"/>
        <w:spacing w:after="58"/>
        <w:ind w:left="-3" w:right="10"/>
      </w:pPr>
      <w:r>
        <w:t xml:space="preserve">Attendus de fin de cycle </w:t>
      </w:r>
    </w:p>
    <w:p w14:paraId="3943BD9A" w14:textId="77777777" w:rsidR="00BE0C45" w:rsidRDefault="00BE0C45" w:rsidP="00BE0C45">
      <w:pPr>
        <w:numPr>
          <w:ilvl w:val="0"/>
          <w:numId w:val="35"/>
        </w:numPr>
        <w:shd w:val="clear" w:color="auto" w:fill="C3EFF5"/>
        <w:spacing w:after="39" w:line="250" w:lineRule="auto"/>
        <w:ind w:left="157" w:right="10" w:hanging="170"/>
      </w:pPr>
      <w:r>
        <w:t xml:space="preserve">Se déplacer dans l’eau sur une quinzaine de mètres sans appui et après un temps d’immersion. </w:t>
      </w:r>
    </w:p>
    <w:p w14:paraId="76CD8732" w14:textId="77777777" w:rsidR="00BE0C45" w:rsidRDefault="00BE0C45" w:rsidP="00BE0C45">
      <w:pPr>
        <w:numPr>
          <w:ilvl w:val="0"/>
          <w:numId w:val="35"/>
        </w:numPr>
        <w:shd w:val="clear" w:color="auto" w:fill="C3EFF5"/>
        <w:spacing w:after="59" w:line="250" w:lineRule="auto"/>
        <w:ind w:left="157" w:right="10" w:hanging="170"/>
      </w:pPr>
      <w:r>
        <w:t xml:space="preserve">Réaliser un parcours en adaptant ses déplacements à un environnement inhabituel. L’espace est aménagé et sécurisé. </w:t>
      </w:r>
    </w:p>
    <w:p w14:paraId="45C88997" w14:textId="77777777" w:rsidR="00BE0C45" w:rsidRDefault="00BE0C45" w:rsidP="00BE0C45">
      <w:pPr>
        <w:numPr>
          <w:ilvl w:val="0"/>
          <w:numId w:val="35"/>
        </w:numPr>
        <w:shd w:val="clear" w:color="auto" w:fill="C3EFF5"/>
        <w:spacing w:after="5" w:line="250" w:lineRule="auto"/>
        <w:ind w:left="157" w:right="10" w:hanging="170"/>
      </w:pPr>
      <w:r>
        <w:t xml:space="preserve">Respecter les règles de sécurité qui s’appliquent. </w:t>
      </w:r>
    </w:p>
    <w:tbl>
      <w:tblPr>
        <w:tblStyle w:val="TableGrid"/>
        <w:tblW w:w="9286" w:type="dxa"/>
        <w:tblInd w:w="-106" w:type="dxa"/>
        <w:tblCellMar>
          <w:top w:w="46" w:type="dxa"/>
          <w:left w:w="106" w:type="dxa"/>
          <w:right w:w="83" w:type="dxa"/>
        </w:tblCellMar>
        <w:tblLook w:val="04A0" w:firstRow="1" w:lastRow="0" w:firstColumn="1" w:lastColumn="0" w:noHBand="0" w:noVBand="1"/>
      </w:tblPr>
      <w:tblGrid>
        <w:gridCol w:w="6243"/>
        <w:gridCol w:w="3043"/>
      </w:tblGrid>
      <w:tr w:rsidR="00BE0C45" w14:paraId="0D8C6CF5" w14:textId="77777777" w:rsidTr="00C2787F">
        <w:trPr>
          <w:trHeight w:val="847"/>
        </w:trPr>
        <w:tc>
          <w:tcPr>
            <w:tcW w:w="6243" w:type="dxa"/>
            <w:tcBorders>
              <w:top w:val="single" w:sz="4" w:space="0" w:color="000000"/>
              <w:left w:val="single" w:sz="4" w:space="0" w:color="000000"/>
              <w:bottom w:val="single" w:sz="4" w:space="0" w:color="000000"/>
              <w:right w:val="single" w:sz="4" w:space="0" w:color="000000"/>
            </w:tcBorders>
            <w:shd w:val="clear" w:color="auto" w:fill="C3EFF5"/>
            <w:vAlign w:val="center"/>
          </w:tcPr>
          <w:p w14:paraId="39534C95" w14:textId="77777777" w:rsidR="00BE0C45" w:rsidRDefault="00BE0C45" w:rsidP="00C2787F">
            <w:pPr>
              <w:spacing w:line="259" w:lineRule="auto"/>
              <w:ind w:right="35"/>
              <w:jc w:val="center"/>
            </w:pPr>
            <w:r>
              <w:rPr>
                <w:rFonts w:ascii="Arial" w:eastAsia="Arial" w:hAnsi="Arial" w:cs="Arial"/>
                <w:b/>
              </w:rPr>
              <w:t xml:space="preserve">Compétences travaillées pendant le cycle </w:t>
            </w:r>
          </w:p>
        </w:tc>
        <w:tc>
          <w:tcPr>
            <w:tcW w:w="3043" w:type="dxa"/>
            <w:tcBorders>
              <w:top w:val="single" w:sz="4" w:space="0" w:color="000000"/>
              <w:left w:val="single" w:sz="4" w:space="0" w:color="000000"/>
              <w:bottom w:val="single" w:sz="4" w:space="0" w:color="000000"/>
              <w:right w:val="single" w:sz="4" w:space="0" w:color="000000"/>
            </w:tcBorders>
            <w:shd w:val="clear" w:color="auto" w:fill="C3EFF5"/>
          </w:tcPr>
          <w:p w14:paraId="4BADCB17" w14:textId="77777777" w:rsidR="00BE0C45" w:rsidRDefault="00BE0C45" w:rsidP="00C2787F">
            <w:pPr>
              <w:spacing w:after="41" w:line="238" w:lineRule="auto"/>
              <w:jc w:val="center"/>
            </w:pPr>
            <w:r>
              <w:rPr>
                <w:rFonts w:ascii="Arial" w:eastAsia="Arial" w:hAnsi="Arial" w:cs="Arial"/>
                <w:b/>
              </w:rPr>
              <w:t xml:space="preserve">Exemples de situations, d’activités et de </w:t>
            </w:r>
          </w:p>
          <w:p w14:paraId="65551ED3" w14:textId="77777777" w:rsidR="00BE0C45" w:rsidRDefault="00BE0C45" w:rsidP="00C2787F">
            <w:pPr>
              <w:spacing w:line="259" w:lineRule="auto"/>
              <w:ind w:right="22"/>
              <w:jc w:val="center"/>
            </w:pPr>
            <w:r>
              <w:rPr>
                <w:rFonts w:ascii="Arial" w:eastAsia="Arial" w:hAnsi="Arial" w:cs="Arial"/>
                <w:b/>
              </w:rPr>
              <w:t xml:space="preserve">ressources pour l’élève </w:t>
            </w:r>
          </w:p>
        </w:tc>
      </w:tr>
      <w:tr w:rsidR="00BE0C45" w14:paraId="4B6E2DE6" w14:textId="77777777" w:rsidTr="00C2787F">
        <w:trPr>
          <w:trHeight w:val="2042"/>
        </w:trPr>
        <w:tc>
          <w:tcPr>
            <w:tcW w:w="6243" w:type="dxa"/>
            <w:tcBorders>
              <w:top w:val="single" w:sz="4" w:space="0" w:color="000000"/>
              <w:left w:val="single" w:sz="4" w:space="0" w:color="000000"/>
              <w:bottom w:val="single" w:sz="4" w:space="0" w:color="000000"/>
              <w:right w:val="single" w:sz="4" w:space="0" w:color="000000"/>
            </w:tcBorders>
          </w:tcPr>
          <w:p w14:paraId="5F3CA07C" w14:textId="77777777" w:rsidR="00BE0C45" w:rsidRDefault="00BE0C45" w:rsidP="00C2787F">
            <w:pPr>
              <w:spacing w:after="53" w:line="238" w:lineRule="auto"/>
            </w:pPr>
            <w:r>
              <w:t xml:space="preserve">Transformer sa motricité spontanée pour maîtriser les actions motrices. </w:t>
            </w:r>
          </w:p>
          <w:p w14:paraId="33E598B4" w14:textId="77777777" w:rsidR="00BE0C45" w:rsidRDefault="00BE0C45" w:rsidP="00C2787F">
            <w:pPr>
              <w:spacing w:after="38" w:line="241" w:lineRule="auto"/>
            </w:pPr>
            <w:r>
              <w:t xml:space="preserve">S’engager sans appréhension pour se déplacer dans différents environnements. </w:t>
            </w:r>
          </w:p>
          <w:p w14:paraId="0A1FFB33" w14:textId="77777777" w:rsidR="00BE0C45" w:rsidRDefault="00BE0C45" w:rsidP="00C2787F">
            <w:pPr>
              <w:spacing w:after="19" w:line="259" w:lineRule="auto"/>
            </w:pPr>
            <w:r>
              <w:t xml:space="preserve">Lire le milieu et adapter ses déplacements à ses contraintes. </w:t>
            </w:r>
          </w:p>
          <w:p w14:paraId="07F483C9" w14:textId="77777777" w:rsidR="00BE0C45" w:rsidRDefault="00BE0C45" w:rsidP="00C2787F">
            <w:pPr>
              <w:spacing w:after="19" w:line="259" w:lineRule="auto"/>
            </w:pPr>
            <w:r>
              <w:t xml:space="preserve">Respecter les règles essentielles de sécurité. </w:t>
            </w:r>
          </w:p>
          <w:p w14:paraId="4A706899" w14:textId="77777777" w:rsidR="00BE0C45" w:rsidRDefault="00BE0C45" w:rsidP="00C2787F">
            <w:pPr>
              <w:spacing w:line="259" w:lineRule="auto"/>
            </w:pPr>
            <w:r>
              <w:t xml:space="preserve">Reconnaître une situation à risque. </w:t>
            </w:r>
          </w:p>
        </w:tc>
        <w:tc>
          <w:tcPr>
            <w:tcW w:w="3043" w:type="dxa"/>
            <w:tcBorders>
              <w:top w:val="single" w:sz="4" w:space="0" w:color="000000"/>
              <w:left w:val="single" w:sz="4" w:space="0" w:color="000000"/>
              <w:bottom w:val="single" w:sz="4" w:space="0" w:color="000000"/>
              <w:right w:val="single" w:sz="4" w:space="0" w:color="000000"/>
            </w:tcBorders>
          </w:tcPr>
          <w:p w14:paraId="5569805C" w14:textId="77777777" w:rsidR="00BE0C45" w:rsidRDefault="00BE0C45" w:rsidP="00C2787F">
            <w:pPr>
              <w:spacing w:line="259" w:lineRule="auto"/>
              <w:ind w:left="2" w:right="15"/>
            </w:pPr>
            <w:r>
              <w:t xml:space="preserve">Natation, activités de roule et de glisse, activités nautiques, équitation, </w:t>
            </w:r>
            <w:r>
              <w:rPr>
                <w:color w:val="008000"/>
              </w:rPr>
              <w:t xml:space="preserve">randonnée pédestre en pleine nature, </w:t>
            </w:r>
            <w:r>
              <w:t xml:space="preserve">parcours d’orientation, parcours d’escalade, etc. </w:t>
            </w:r>
          </w:p>
        </w:tc>
      </w:tr>
    </w:tbl>
    <w:p w14:paraId="6A98BF98" w14:textId="77777777" w:rsidR="00BE0C45" w:rsidRDefault="00BE0C45" w:rsidP="004A5A97">
      <w:pPr>
        <w:spacing w:after="462" w:line="252" w:lineRule="auto"/>
        <w:ind w:left="-3"/>
        <w:rPr>
          <w:color w:val="008000"/>
        </w:rPr>
      </w:pPr>
    </w:p>
    <w:p w14:paraId="05114F8C" w14:textId="77777777" w:rsidR="004A5A97" w:rsidRDefault="004A5A97" w:rsidP="004A5A97">
      <w:pPr>
        <w:pStyle w:val="Titre2"/>
        <w:spacing w:after="239"/>
        <w:ind w:left="-3"/>
      </w:pPr>
      <w:r>
        <w:t xml:space="preserve">Enseignement moral et civique </w:t>
      </w:r>
    </w:p>
    <w:p w14:paraId="04255A98" w14:textId="77777777" w:rsidR="004A5A97" w:rsidRDefault="004A5A97" w:rsidP="004A5A97">
      <w:pPr>
        <w:pStyle w:val="Titre3"/>
        <w:spacing w:after="70"/>
        <w:ind w:left="-3"/>
      </w:pPr>
      <w:r>
        <w:t xml:space="preserve">Les finalités de l’enseignement moral et civique du cycle 2 au cycle 4 </w:t>
      </w:r>
    </w:p>
    <w:p w14:paraId="38733D3D" w14:textId="77777777" w:rsidR="004A5A97" w:rsidRDefault="004A5A97" w:rsidP="004A5A97">
      <w:pPr>
        <w:pStyle w:val="Titre4"/>
        <w:spacing w:after="49" w:line="250" w:lineRule="auto"/>
        <w:ind w:left="598"/>
      </w:pPr>
      <w:r>
        <w:t xml:space="preserve">3) Construire une culture civique </w:t>
      </w:r>
    </w:p>
    <w:p w14:paraId="153A872A" w14:textId="77777777" w:rsidR="00BE0C45" w:rsidRDefault="00BE0C45" w:rsidP="00BE0C45">
      <w:pPr>
        <w:ind w:left="-3"/>
      </w:pPr>
      <w:r>
        <w:t xml:space="preserve">La culture civique portée par l’enseignement moral et civique articule quatre domaines : la sensibilité, la règle et le droit, le jugement, l’engagement. </w:t>
      </w:r>
    </w:p>
    <w:p w14:paraId="016008D7" w14:textId="77777777" w:rsidR="00BE0C45" w:rsidRDefault="00BE0C45" w:rsidP="00BE0C45">
      <w:pPr>
        <w:numPr>
          <w:ilvl w:val="0"/>
          <w:numId w:val="20"/>
        </w:numPr>
        <w:spacing w:after="23" w:line="250" w:lineRule="auto"/>
        <w:ind w:left="340" w:hanging="170"/>
        <w:jc w:val="both"/>
      </w:pPr>
      <w:r>
        <w:t xml:space="preserve">La culture de la sensibilité permet d’identifier et d’exprimer ce que l’on ressent, comme de comprendre ce que ressentent les autres. Elle permet de se mettre à la place de l’autre. </w:t>
      </w:r>
    </w:p>
    <w:p w14:paraId="5C3FC485" w14:textId="77777777" w:rsidR="00BE0C45" w:rsidRDefault="00BE0C45" w:rsidP="00BE0C45">
      <w:pPr>
        <w:numPr>
          <w:ilvl w:val="0"/>
          <w:numId w:val="20"/>
        </w:numPr>
        <w:spacing w:line="250" w:lineRule="auto"/>
        <w:ind w:left="340" w:hanging="170"/>
        <w:jc w:val="both"/>
      </w:pPr>
      <w:r>
        <w:t xml:space="preserve">La culture de la règle et du droit unit le respect des règles de la vie commune et la compréhension du sens de ces règles. Elle conduit progressivement à une culture juridique et suppose la connaissance de la loi. </w:t>
      </w:r>
    </w:p>
    <w:p w14:paraId="156306CD" w14:textId="77777777" w:rsidR="00BE0C45" w:rsidRDefault="00BE0C45" w:rsidP="00BE0C45">
      <w:pPr>
        <w:numPr>
          <w:ilvl w:val="0"/>
          <w:numId w:val="20"/>
        </w:numPr>
        <w:spacing w:after="13" w:line="250" w:lineRule="auto"/>
        <w:ind w:left="340" w:hanging="170"/>
        <w:jc w:val="both"/>
      </w:pPr>
      <w:r>
        <w:t xml:space="preserve">La culture du jugement est une culture du discernement. Sur le plan éthique, le jugement s’exerce à partir d’une compréhension des enjeux et des éventuels conflits de valeurs ; sur le plan intellectuel, il s’agit de développer l’esprit critique des élèves, et en particulier de leur apprendre à s’informer de manière éclairée. </w:t>
      </w:r>
    </w:p>
    <w:p w14:paraId="1308954E" w14:textId="77777777" w:rsidR="00BE0C45" w:rsidRDefault="00BE0C45" w:rsidP="00BE0C45">
      <w:pPr>
        <w:numPr>
          <w:ilvl w:val="0"/>
          <w:numId w:val="20"/>
        </w:numPr>
        <w:spacing w:after="75" w:line="250" w:lineRule="auto"/>
        <w:ind w:left="340" w:hanging="170"/>
        <w:jc w:val="both"/>
      </w:pPr>
      <w:r>
        <w:lastRenderedPageBreak/>
        <w:t>La culture de l’engagement favorise l’action collective, la prise de responsabilités et l’initiative. Elle développe chez l’élève le sens de la responsabilité par rapport à lui-même et par rapport aux autres, à la nation</w:t>
      </w:r>
      <w:r>
        <w:rPr>
          <w:color w:val="008000"/>
        </w:rPr>
        <w:t xml:space="preserve"> et à l’environnement (climat, biodiversité, etc.).</w:t>
      </w:r>
      <w:r>
        <w:t xml:space="preserve"> </w:t>
      </w:r>
    </w:p>
    <w:p w14:paraId="4B5498F8" w14:textId="77777777" w:rsidR="00BE0C45" w:rsidRDefault="00BE0C45" w:rsidP="00BE0C45">
      <w:pPr>
        <w:spacing w:after="336" w:line="245" w:lineRule="auto"/>
        <w:ind w:left="-5" w:right="-9"/>
      </w:pPr>
      <w:r>
        <w:t>Cette culture civique irrigue l’ensemble des enseignements, elle est au cœur de la vie de l’école et de l’établissement, elle est portée par certaines des actions qui mettent les élèves au contact de la société.</w:t>
      </w:r>
      <w:r>
        <w:rPr>
          <w:color w:val="008000"/>
        </w:rPr>
        <w:t xml:space="preserve"> En particulier, les actions concernant l’éducation au développement durable, au service de la prise de conscience écologique, ont vocation à contribuer à la culture de l’engagement individuel comme collectif, citoyen avant tout, au service du respect et de la protection de l’environnement à toutes les échelles, et à court et moyen termes.</w:t>
      </w:r>
      <w:r>
        <w:t xml:space="preserve"> </w:t>
      </w:r>
    </w:p>
    <w:tbl>
      <w:tblPr>
        <w:tblStyle w:val="TableGrid"/>
        <w:tblW w:w="9185" w:type="dxa"/>
        <w:tblInd w:w="-55" w:type="dxa"/>
        <w:tblCellMar>
          <w:top w:w="75" w:type="dxa"/>
          <w:left w:w="55" w:type="dxa"/>
          <w:right w:w="18" w:type="dxa"/>
        </w:tblCellMar>
        <w:tblLook w:val="04A0" w:firstRow="1" w:lastRow="0" w:firstColumn="1" w:lastColumn="0" w:noHBand="0" w:noVBand="1"/>
      </w:tblPr>
      <w:tblGrid>
        <w:gridCol w:w="4450"/>
        <w:gridCol w:w="4735"/>
      </w:tblGrid>
      <w:tr w:rsidR="00BE0C45" w14:paraId="39D24225" w14:textId="77777777" w:rsidTr="00C2787F">
        <w:trPr>
          <w:trHeight w:val="637"/>
        </w:trPr>
        <w:tc>
          <w:tcPr>
            <w:tcW w:w="4450" w:type="dxa"/>
            <w:tcBorders>
              <w:top w:val="single" w:sz="4" w:space="0" w:color="000000"/>
              <w:left w:val="single" w:sz="4" w:space="0" w:color="000000"/>
              <w:bottom w:val="single" w:sz="4" w:space="0" w:color="000000"/>
              <w:right w:val="single" w:sz="4" w:space="0" w:color="000000"/>
            </w:tcBorders>
            <w:shd w:val="clear" w:color="auto" w:fill="C3EFF5"/>
          </w:tcPr>
          <w:p w14:paraId="184FE690" w14:textId="77777777" w:rsidR="00BE0C45" w:rsidRDefault="00BE0C45" w:rsidP="00C2787F">
            <w:pPr>
              <w:spacing w:line="259" w:lineRule="auto"/>
              <w:jc w:val="center"/>
            </w:pPr>
            <w:r>
              <w:rPr>
                <w:rFonts w:ascii="Arial" w:eastAsia="Arial" w:hAnsi="Arial" w:cs="Arial"/>
                <w:b/>
              </w:rPr>
              <w:t xml:space="preserve">Connaissances et compétences associées </w:t>
            </w:r>
          </w:p>
        </w:tc>
        <w:tc>
          <w:tcPr>
            <w:tcW w:w="4735" w:type="dxa"/>
            <w:tcBorders>
              <w:top w:val="single" w:sz="4" w:space="0" w:color="000000"/>
              <w:left w:val="single" w:sz="4" w:space="0" w:color="000000"/>
              <w:bottom w:val="single" w:sz="4" w:space="0" w:color="000000"/>
              <w:right w:val="single" w:sz="4" w:space="0" w:color="000000"/>
            </w:tcBorders>
            <w:shd w:val="clear" w:color="auto" w:fill="C3EFF5"/>
            <w:vAlign w:val="center"/>
          </w:tcPr>
          <w:p w14:paraId="4C4CCFF2" w14:textId="77777777" w:rsidR="00BE0C45" w:rsidRDefault="00BE0C45" w:rsidP="00C2787F">
            <w:pPr>
              <w:spacing w:line="259" w:lineRule="auto"/>
              <w:ind w:right="35"/>
              <w:jc w:val="center"/>
            </w:pPr>
            <w:r>
              <w:rPr>
                <w:rFonts w:ascii="Arial" w:eastAsia="Arial" w:hAnsi="Arial" w:cs="Arial"/>
                <w:b/>
              </w:rPr>
              <w:t xml:space="preserve">Objets d’enseignement </w:t>
            </w:r>
          </w:p>
        </w:tc>
      </w:tr>
      <w:tr w:rsidR="00BE0C45" w14:paraId="7EACEA69" w14:textId="77777777" w:rsidTr="00C2787F">
        <w:trPr>
          <w:trHeight w:val="1471"/>
        </w:trPr>
        <w:tc>
          <w:tcPr>
            <w:tcW w:w="4450" w:type="dxa"/>
            <w:tcBorders>
              <w:top w:val="single" w:sz="4" w:space="0" w:color="000000"/>
              <w:left w:val="single" w:sz="4" w:space="0" w:color="000000"/>
              <w:bottom w:val="single" w:sz="4" w:space="0" w:color="000000"/>
              <w:right w:val="single" w:sz="4" w:space="0" w:color="000000"/>
            </w:tcBorders>
          </w:tcPr>
          <w:p w14:paraId="32705D0D" w14:textId="77777777" w:rsidR="00BE0C45" w:rsidRDefault="00BE0C45" w:rsidP="00C2787F">
            <w:pPr>
              <w:spacing w:line="259" w:lineRule="auto"/>
            </w:pPr>
            <w:r>
              <w:rPr>
                <w:rFonts w:ascii="Arial" w:eastAsia="Arial" w:hAnsi="Arial" w:cs="Arial"/>
                <w:b/>
              </w:rPr>
              <w:t xml:space="preserve">Développer le sens de l’intérêt général </w:t>
            </w:r>
            <w:r>
              <w:t xml:space="preserve">Différencier son intérêt particulier de l’intérêt général. </w:t>
            </w:r>
          </w:p>
        </w:tc>
        <w:tc>
          <w:tcPr>
            <w:tcW w:w="4735" w:type="dxa"/>
            <w:tcBorders>
              <w:top w:val="single" w:sz="4" w:space="0" w:color="000000"/>
              <w:left w:val="single" w:sz="4" w:space="0" w:color="000000"/>
              <w:bottom w:val="single" w:sz="4" w:space="0" w:color="000000"/>
              <w:right w:val="single" w:sz="4" w:space="0" w:color="000000"/>
            </w:tcBorders>
          </w:tcPr>
          <w:p w14:paraId="1BAE841B" w14:textId="77777777" w:rsidR="00BE0C45" w:rsidRDefault="00BE0C45" w:rsidP="00C2787F">
            <w:pPr>
              <w:spacing w:after="5" w:line="272" w:lineRule="auto"/>
              <w:ind w:left="2"/>
            </w:pPr>
            <w:r>
              <w:t xml:space="preserve">La notion de bien commun dans la classe et dans l’école. </w:t>
            </w:r>
          </w:p>
          <w:p w14:paraId="110EC51F" w14:textId="77777777" w:rsidR="00BE0C45" w:rsidRDefault="00BE0C45" w:rsidP="00C2787F">
            <w:pPr>
              <w:spacing w:line="259" w:lineRule="auto"/>
              <w:ind w:left="2"/>
            </w:pPr>
            <w:r>
              <w:t>Initiation au développement durable</w:t>
            </w:r>
            <w:r>
              <w:rPr>
                <w:color w:val="008000"/>
              </w:rPr>
              <w:t xml:space="preserve"> : sensibilisation aux biens communs (ressources naturelles, biodiversité, etc.).</w:t>
            </w:r>
            <w:r>
              <w:rPr>
                <w:sz w:val="16"/>
              </w:rPr>
              <w:t xml:space="preserve"> </w:t>
            </w:r>
          </w:p>
        </w:tc>
      </w:tr>
    </w:tbl>
    <w:p w14:paraId="3B31EB01" w14:textId="2F034AE8" w:rsidR="004A5A97" w:rsidRDefault="004A5A97" w:rsidP="004A5A97">
      <w:pPr>
        <w:spacing w:after="462" w:line="252" w:lineRule="auto"/>
        <w:ind w:left="-3"/>
      </w:pPr>
    </w:p>
    <w:p w14:paraId="16E41B26" w14:textId="77777777" w:rsidR="00BE0C45" w:rsidRDefault="00BE0C45" w:rsidP="00BE0C45">
      <w:pPr>
        <w:pStyle w:val="Titre2"/>
        <w:spacing w:after="67"/>
        <w:ind w:left="-3"/>
      </w:pPr>
      <w:r>
        <w:t xml:space="preserve">Questionner le monde </w:t>
      </w:r>
    </w:p>
    <w:tbl>
      <w:tblPr>
        <w:tblStyle w:val="TableGrid"/>
        <w:tblW w:w="9185" w:type="dxa"/>
        <w:tblInd w:w="-53" w:type="dxa"/>
        <w:tblCellMar>
          <w:top w:w="33" w:type="dxa"/>
          <w:left w:w="55" w:type="dxa"/>
          <w:right w:w="101" w:type="dxa"/>
        </w:tblCellMar>
        <w:tblLook w:val="04A0" w:firstRow="1" w:lastRow="0" w:firstColumn="1" w:lastColumn="0" w:noHBand="0" w:noVBand="1"/>
      </w:tblPr>
      <w:tblGrid>
        <w:gridCol w:w="6721"/>
        <w:gridCol w:w="2464"/>
      </w:tblGrid>
      <w:tr w:rsidR="00BE0C45" w14:paraId="443F6E2A" w14:textId="77777777" w:rsidTr="00C2787F">
        <w:trPr>
          <w:trHeight w:val="385"/>
        </w:trPr>
        <w:tc>
          <w:tcPr>
            <w:tcW w:w="6721" w:type="dxa"/>
            <w:tcBorders>
              <w:top w:val="single" w:sz="4" w:space="0" w:color="000000"/>
              <w:left w:val="single" w:sz="4" w:space="0" w:color="000000"/>
              <w:bottom w:val="single" w:sz="4" w:space="0" w:color="000000"/>
              <w:right w:val="single" w:sz="4" w:space="0" w:color="000000"/>
            </w:tcBorders>
            <w:shd w:val="clear" w:color="auto" w:fill="C3EFF5"/>
          </w:tcPr>
          <w:p w14:paraId="51FF3F31" w14:textId="77777777" w:rsidR="00BE0C45" w:rsidRDefault="00BE0C45" w:rsidP="00C2787F">
            <w:pPr>
              <w:spacing w:line="259" w:lineRule="auto"/>
              <w:ind w:left="42"/>
              <w:jc w:val="center"/>
            </w:pPr>
            <w:r>
              <w:rPr>
                <w:rFonts w:ascii="Arial" w:eastAsia="Arial" w:hAnsi="Arial" w:cs="Arial"/>
                <w:b/>
              </w:rPr>
              <w:t xml:space="preserve">Compétences travaillées </w:t>
            </w:r>
          </w:p>
        </w:tc>
        <w:tc>
          <w:tcPr>
            <w:tcW w:w="2464" w:type="dxa"/>
            <w:tcBorders>
              <w:top w:val="single" w:sz="4" w:space="0" w:color="000000"/>
              <w:left w:val="single" w:sz="4" w:space="0" w:color="000000"/>
              <w:bottom w:val="single" w:sz="4" w:space="0" w:color="000000"/>
              <w:right w:val="single" w:sz="4" w:space="0" w:color="000000"/>
            </w:tcBorders>
            <w:shd w:val="clear" w:color="auto" w:fill="C3EFF5"/>
          </w:tcPr>
          <w:p w14:paraId="482811CB" w14:textId="77777777" w:rsidR="00BE0C45" w:rsidRDefault="00BE0C45" w:rsidP="00C2787F">
            <w:pPr>
              <w:spacing w:line="259" w:lineRule="auto"/>
              <w:ind w:left="173"/>
            </w:pPr>
            <w:r>
              <w:rPr>
                <w:rFonts w:ascii="Arial" w:eastAsia="Arial" w:hAnsi="Arial" w:cs="Arial"/>
                <w:b/>
              </w:rPr>
              <w:t xml:space="preserve">Domaines du socle </w:t>
            </w:r>
          </w:p>
        </w:tc>
      </w:tr>
      <w:tr w:rsidR="00BE0C45" w14:paraId="7D1FCF05" w14:textId="77777777" w:rsidTr="00C2787F">
        <w:trPr>
          <w:trHeight w:val="2110"/>
        </w:trPr>
        <w:tc>
          <w:tcPr>
            <w:tcW w:w="6721" w:type="dxa"/>
            <w:tcBorders>
              <w:top w:val="single" w:sz="4" w:space="0" w:color="000000"/>
              <w:left w:val="single" w:sz="4" w:space="0" w:color="000000"/>
              <w:bottom w:val="single" w:sz="4" w:space="0" w:color="000000"/>
              <w:right w:val="single" w:sz="4" w:space="0" w:color="000000"/>
            </w:tcBorders>
          </w:tcPr>
          <w:p w14:paraId="22635A89" w14:textId="77777777" w:rsidR="00BE0C45" w:rsidRDefault="00BE0C45" w:rsidP="00C2787F">
            <w:pPr>
              <w:spacing w:line="259" w:lineRule="auto"/>
            </w:pPr>
            <w:r>
              <w:rPr>
                <w:rFonts w:ascii="Arial" w:eastAsia="Arial" w:hAnsi="Arial" w:cs="Arial"/>
                <w:b/>
              </w:rPr>
              <w:t xml:space="preserve">Adopter un comportement éthique et responsable </w:t>
            </w:r>
          </w:p>
          <w:p w14:paraId="58950153" w14:textId="77777777" w:rsidR="00BE0C45" w:rsidRDefault="00BE0C45" w:rsidP="00BE0C45">
            <w:pPr>
              <w:numPr>
                <w:ilvl w:val="0"/>
                <w:numId w:val="24"/>
              </w:numPr>
              <w:spacing w:after="10" w:line="239" w:lineRule="auto"/>
              <w:ind w:hanging="170"/>
            </w:pPr>
            <w:r>
              <w:t xml:space="preserve">Développer un comportement responsable vis-à-vis de l’environnement et de la santé grâce à une attitude raisonnée fondée sur la connaissance. </w:t>
            </w:r>
          </w:p>
          <w:p w14:paraId="6760B8E6" w14:textId="77777777" w:rsidR="00BE0C45" w:rsidRDefault="00BE0C45" w:rsidP="00BE0C45">
            <w:pPr>
              <w:numPr>
                <w:ilvl w:val="0"/>
                <w:numId w:val="24"/>
              </w:numPr>
              <w:spacing w:line="254" w:lineRule="auto"/>
              <w:ind w:hanging="170"/>
            </w:pPr>
            <w:r>
              <w:t>Mettre</w:t>
            </w:r>
            <w:r>
              <w:rPr>
                <w:sz w:val="12"/>
              </w:rPr>
              <w:t xml:space="preserve"> </w:t>
            </w:r>
            <w:r>
              <w:t>en</w:t>
            </w:r>
            <w:r>
              <w:rPr>
                <w:sz w:val="12"/>
              </w:rPr>
              <w:t xml:space="preserve"> </w:t>
            </w:r>
            <w:r>
              <w:t>pratique</w:t>
            </w:r>
            <w:r>
              <w:rPr>
                <w:sz w:val="12"/>
              </w:rPr>
              <w:t xml:space="preserve"> </w:t>
            </w:r>
            <w:r>
              <w:t>les</w:t>
            </w:r>
            <w:r>
              <w:rPr>
                <w:sz w:val="12"/>
              </w:rPr>
              <w:t xml:space="preserve"> </w:t>
            </w:r>
            <w:r>
              <w:t>premières</w:t>
            </w:r>
            <w:r>
              <w:rPr>
                <w:sz w:val="12"/>
              </w:rPr>
              <w:t xml:space="preserve"> </w:t>
            </w:r>
            <w:r>
              <w:t>notions</w:t>
            </w:r>
            <w:r>
              <w:rPr>
                <w:sz w:val="12"/>
              </w:rPr>
              <w:t xml:space="preserve"> </w:t>
            </w:r>
            <w:r>
              <w:rPr>
                <w:strike/>
                <w:color w:val="FF0000"/>
              </w:rPr>
              <w:t>d’</w:t>
            </w:r>
            <w:proofErr w:type="spellStart"/>
            <w:r>
              <w:rPr>
                <w:strike/>
                <w:color w:val="FF0000"/>
              </w:rPr>
              <w:t>écogestion</w:t>
            </w:r>
            <w:proofErr w:type="spellEnd"/>
            <w:r>
              <w:t xml:space="preserve"> </w:t>
            </w:r>
            <w:r>
              <w:rPr>
                <w:color w:val="008000"/>
              </w:rPr>
              <w:t>de</w:t>
            </w:r>
            <w:r>
              <w:rPr>
                <w:sz w:val="12"/>
              </w:rPr>
              <w:t xml:space="preserve"> </w:t>
            </w:r>
            <w:r>
              <w:rPr>
                <w:color w:val="008000"/>
              </w:rPr>
              <w:t>gestion</w:t>
            </w:r>
            <w:r>
              <w:rPr>
                <w:sz w:val="12"/>
              </w:rPr>
              <w:t xml:space="preserve"> </w:t>
            </w:r>
            <w:r>
              <w:rPr>
                <w:color w:val="008000"/>
              </w:rPr>
              <w:t>responsable</w:t>
            </w:r>
            <w:r>
              <w:rPr>
                <w:sz w:val="12"/>
              </w:rPr>
              <w:t xml:space="preserve"> </w:t>
            </w:r>
            <w:r>
              <w:t>de</w:t>
            </w:r>
            <w:r>
              <w:rPr>
                <w:sz w:val="12"/>
              </w:rPr>
              <w:t xml:space="preserve"> </w:t>
            </w:r>
            <w:r>
              <w:t>l’environnement</w:t>
            </w:r>
            <w:r>
              <w:rPr>
                <w:sz w:val="12"/>
              </w:rPr>
              <w:t xml:space="preserve"> </w:t>
            </w:r>
            <w:r>
              <w:t>par</w:t>
            </w:r>
            <w:r>
              <w:rPr>
                <w:sz w:val="12"/>
              </w:rPr>
              <w:t xml:space="preserve"> </w:t>
            </w:r>
            <w:r>
              <w:t>des</w:t>
            </w:r>
            <w:r>
              <w:rPr>
                <w:sz w:val="12"/>
              </w:rPr>
              <w:t xml:space="preserve"> </w:t>
            </w:r>
            <w:r>
              <w:t>actions</w:t>
            </w:r>
            <w:r>
              <w:rPr>
                <w:sz w:val="12"/>
              </w:rPr>
              <w:t xml:space="preserve"> </w:t>
            </w:r>
            <w:r>
              <w:t>simples</w:t>
            </w:r>
            <w:r>
              <w:rPr>
                <w:sz w:val="12"/>
              </w:rPr>
              <w:t xml:space="preserve"> </w:t>
            </w:r>
          </w:p>
          <w:p w14:paraId="04A2310A" w14:textId="77777777" w:rsidR="00BE0C45" w:rsidRDefault="00BE0C45" w:rsidP="00C2787F">
            <w:pPr>
              <w:spacing w:line="259" w:lineRule="auto"/>
              <w:ind w:left="170"/>
            </w:pPr>
            <w:r>
              <w:t>individuelles</w:t>
            </w:r>
            <w:r>
              <w:rPr>
                <w:sz w:val="12"/>
              </w:rPr>
              <w:t xml:space="preserve"> </w:t>
            </w:r>
            <w:r>
              <w:t>ou</w:t>
            </w:r>
            <w:r>
              <w:rPr>
                <w:sz w:val="12"/>
              </w:rPr>
              <w:t xml:space="preserve"> </w:t>
            </w:r>
            <w:r>
              <w:t>collectives</w:t>
            </w:r>
            <w:r>
              <w:rPr>
                <w:color w:val="00B050"/>
                <w:sz w:val="12"/>
              </w:rPr>
              <w:t xml:space="preserve"> </w:t>
            </w:r>
            <w:r>
              <w:rPr>
                <w:color w:val="008000"/>
              </w:rPr>
              <w:t>(«</w:t>
            </w:r>
            <w:r>
              <w:rPr>
                <w:sz w:val="12"/>
              </w:rPr>
              <w:t xml:space="preserve"> </w:t>
            </w:r>
            <w:r>
              <w:rPr>
                <w:color w:val="008000"/>
              </w:rPr>
              <w:t>éco-gestes</w:t>
            </w:r>
            <w:r>
              <w:rPr>
                <w:sz w:val="12"/>
              </w:rPr>
              <w:t xml:space="preserve"> </w:t>
            </w:r>
            <w:r>
              <w:rPr>
                <w:color w:val="008000"/>
              </w:rPr>
              <w:t>»)</w:t>
            </w:r>
            <w:r>
              <w:rPr>
                <w:sz w:val="12"/>
              </w:rPr>
              <w:t xml:space="preserve"> </w:t>
            </w:r>
            <w:r>
              <w:t>:</w:t>
            </w:r>
            <w:r>
              <w:rPr>
                <w:sz w:val="12"/>
              </w:rPr>
              <w:t xml:space="preserve"> </w:t>
            </w:r>
            <w:r>
              <w:t>gestion</w:t>
            </w:r>
            <w:r>
              <w:rPr>
                <w:sz w:val="12"/>
              </w:rPr>
              <w:t xml:space="preserve"> </w:t>
            </w:r>
            <w:r>
              <w:t>de</w:t>
            </w:r>
            <w:r>
              <w:rPr>
                <w:sz w:val="12"/>
              </w:rPr>
              <w:t xml:space="preserve"> </w:t>
            </w:r>
            <w:r>
              <w:t>déchets,</w:t>
            </w:r>
            <w:r>
              <w:rPr>
                <w:sz w:val="12"/>
              </w:rPr>
              <w:t xml:space="preserve"> </w:t>
            </w:r>
            <w:r>
              <w:t>du</w:t>
            </w:r>
            <w:r>
              <w:rPr>
                <w:sz w:val="12"/>
              </w:rPr>
              <w:t xml:space="preserve"> </w:t>
            </w:r>
            <w:r>
              <w:t>papier,</w:t>
            </w:r>
            <w:r>
              <w:rPr>
                <w:sz w:val="12"/>
              </w:rPr>
              <w:t xml:space="preserve"> </w:t>
            </w:r>
            <w:r>
              <w:t>économies</w:t>
            </w:r>
            <w:r>
              <w:rPr>
                <w:sz w:val="12"/>
              </w:rPr>
              <w:t xml:space="preserve"> </w:t>
            </w:r>
            <w:r>
              <w:t>d’eau</w:t>
            </w:r>
            <w:r>
              <w:rPr>
                <w:sz w:val="12"/>
              </w:rPr>
              <w:t xml:space="preserve"> </w:t>
            </w:r>
            <w:r>
              <w:t>et</w:t>
            </w:r>
            <w:r>
              <w:rPr>
                <w:sz w:val="12"/>
              </w:rPr>
              <w:t xml:space="preserve"> </w:t>
            </w:r>
            <w:r>
              <w:t>d’énergie</w:t>
            </w:r>
            <w:r>
              <w:rPr>
                <w:sz w:val="12"/>
              </w:rPr>
              <w:t xml:space="preserve"> </w:t>
            </w:r>
            <w:r>
              <w:t>(éclairage,</w:t>
            </w:r>
            <w:r>
              <w:rPr>
                <w:sz w:val="12"/>
              </w:rPr>
              <w:t xml:space="preserve"> </w:t>
            </w:r>
            <w:r>
              <w:t>chauffage,</w:t>
            </w:r>
            <w:r>
              <w:rPr>
                <w:sz w:val="12"/>
              </w:rPr>
              <w:t xml:space="preserve"> </w:t>
            </w:r>
            <w:r>
              <w:t xml:space="preserve">etc.). </w:t>
            </w:r>
          </w:p>
        </w:tc>
        <w:tc>
          <w:tcPr>
            <w:tcW w:w="2464" w:type="dxa"/>
            <w:tcBorders>
              <w:top w:val="single" w:sz="4" w:space="0" w:color="000000"/>
              <w:left w:val="single" w:sz="4" w:space="0" w:color="000000"/>
              <w:bottom w:val="single" w:sz="4" w:space="0" w:color="000000"/>
              <w:right w:val="single" w:sz="4" w:space="0" w:color="000000"/>
            </w:tcBorders>
          </w:tcPr>
          <w:p w14:paraId="5D400C2C" w14:textId="77777777" w:rsidR="00BE0C45" w:rsidRDefault="00BE0C45" w:rsidP="00C2787F">
            <w:pPr>
              <w:spacing w:line="259" w:lineRule="auto"/>
              <w:ind w:left="45"/>
              <w:jc w:val="center"/>
            </w:pPr>
            <w:r>
              <w:t xml:space="preserve">3, 5 </w:t>
            </w:r>
          </w:p>
        </w:tc>
      </w:tr>
    </w:tbl>
    <w:p w14:paraId="2C5D6B24" w14:textId="0C081B34" w:rsidR="00BE0C45" w:rsidRDefault="00BE0C45" w:rsidP="004A5A97">
      <w:pPr>
        <w:spacing w:after="462" w:line="252" w:lineRule="auto"/>
        <w:ind w:left="-3"/>
      </w:pPr>
    </w:p>
    <w:p w14:paraId="1C4A895B" w14:textId="77777777" w:rsidR="00BE0C45" w:rsidRDefault="00BE0C45" w:rsidP="00BE0C45">
      <w:pPr>
        <w:tabs>
          <w:tab w:val="center" w:pos="1733"/>
        </w:tabs>
        <w:spacing w:after="73"/>
        <w:ind w:left="-13"/>
      </w:pPr>
      <w:r>
        <w:rPr>
          <w:rFonts w:ascii="Segoe UI Symbol" w:eastAsia="Segoe UI Symbol" w:hAnsi="Segoe UI Symbol" w:cs="Segoe UI Symbol"/>
          <w:color w:val="17818E"/>
        </w:rPr>
        <w:t></w:t>
      </w:r>
      <w:r>
        <w:rPr>
          <w:color w:val="17818E"/>
        </w:rPr>
        <w:t xml:space="preserve"> </w:t>
      </w:r>
      <w:r>
        <w:rPr>
          <w:color w:val="17818E"/>
        </w:rPr>
        <w:tab/>
      </w:r>
      <w:r>
        <w:rPr>
          <w:rFonts w:ascii="Arial" w:eastAsia="Arial" w:hAnsi="Arial" w:cs="Arial"/>
          <w:b/>
          <w:color w:val="17818E"/>
        </w:rPr>
        <w:t xml:space="preserve">Qu’est-ce que la matière ? </w:t>
      </w:r>
    </w:p>
    <w:p w14:paraId="72843395" w14:textId="77777777" w:rsidR="00BE0C45" w:rsidRDefault="00BE0C45" w:rsidP="00BE0C45">
      <w:pPr>
        <w:pStyle w:val="Titre4"/>
        <w:spacing w:after="57"/>
        <w:ind w:left="-3" w:right="10"/>
      </w:pPr>
      <w:r>
        <w:t xml:space="preserve">Attendus de fin de cycle </w:t>
      </w:r>
    </w:p>
    <w:p w14:paraId="54BBDEED" w14:textId="77777777" w:rsidR="00BE0C45" w:rsidRDefault="00BE0C45" w:rsidP="00BE0C45">
      <w:pPr>
        <w:numPr>
          <w:ilvl w:val="0"/>
          <w:numId w:val="26"/>
        </w:numPr>
        <w:shd w:val="clear" w:color="auto" w:fill="C3EFF5"/>
        <w:spacing w:after="41" w:line="250" w:lineRule="auto"/>
        <w:ind w:left="157" w:right="10" w:hanging="170"/>
      </w:pPr>
      <w:r>
        <w:t xml:space="preserve">Identifier les trois états de la matière et observer des changements d’états. </w:t>
      </w:r>
    </w:p>
    <w:p w14:paraId="4664176B" w14:textId="77777777" w:rsidR="00BE0C45" w:rsidRDefault="00BE0C45" w:rsidP="00BE0C45">
      <w:pPr>
        <w:numPr>
          <w:ilvl w:val="0"/>
          <w:numId w:val="26"/>
        </w:numPr>
        <w:shd w:val="clear" w:color="auto" w:fill="C3EFF5"/>
        <w:spacing w:after="5" w:line="250" w:lineRule="auto"/>
        <w:ind w:left="157" w:right="10" w:hanging="170"/>
      </w:pPr>
      <w:r>
        <w:t xml:space="preserve">Identifier un changement d’état de l’eau dans un phénomène de la vie quotidienne. </w:t>
      </w:r>
    </w:p>
    <w:tbl>
      <w:tblPr>
        <w:tblStyle w:val="TableGrid"/>
        <w:tblW w:w="9071" w:type="dxa"/>
        <w:tblInd w:w="-53" w:type="dxa"/>
        <w:tblCellMar>
          <w:top w:w="76" w:type="dxa"/>
          <w:left w:w="55" w:type="dxa"/>
        </w:tblCellMar>
        <w:tblLook w:val="04A0" w:firstRow="1" w:lastRow="0" w:firstColumn="1" w:lastColumn="0" w:noHBand="0" w:noVBand="1"/>
      </w:tblPr>
      <w:tblGrid>
        <w:gridCol w:w="4968"/>
        <w:gridCol w:w="4103"/>
      </w:tblGrid>
      <w:tr w:rsidR="00BE0C45" w14:paraId="31864402" w14:textId="77777777" w:rsidTr="00C2787F">
        <w:trPr>
          <w:trHeight w:val="638"/>
        </w:trPr>
        <w:tc>
          <w:tcPr>
            <w:tcW w:w="4968" w:type="dxa"/>
            <w:tcBorders>
              <w:top w:val="single" w:sz="4" w:space="0" w:color="000000"/>
              <w:left w:val="single" w:sz="4" w:space="0" w:color="000000"/>
              <w:bottom w:val="single" w:sz="4" w:space="0" w:color="000000"/>
              <w:right w:val="single" w:sz="4" w:space="0" w:color="000000"/>
            </w:tcBorders>
            <w:shd w:val="clear" w:color="auto" w:fill="C3EFF5"/>
            <w:vAlign w:val="center"/>
          </w:tcPr>
          <w:p w14:paraId="08E33E3D" w14:textId="77777777" w:rsidR="00BE0C45" w:rsidRDefault="00BE0C45" w:rsidP="00C2787F">
            <w:pPr>
              <w:spacing w:line="259" w:lineRule="auto"/>
              <w:ind w:right="55"/>
              <w:jc w:val="center"/>
            </w:pPr>
            <w:r>
              <w:rPr>
                <w:rFonts w:ascii="Arial" w:eastAsia="Arial" w:hAnsi="Arial" w:cs="Arial"/>
                <w:b/>
              </w:rPr>
              <w:t>Connaissances et compétences associées</w:t>
            </w:r>
            <w:r>
              <w:rPr>
                <w:rFonts w:ascii="Arial" w:eastAsia="Arial" w:hAnsi="Arial" w:cs="Arial"/>
                <w:b/>
                <w:sz w:val="34"/>
                <w:vertAlign w:val="superscript"/>
              </w:rPr>
              <w:t xml:space="preserve"> </w:t>
            </w:r>
          </w:p>
        </w:tc>
        <w:tc>
          <w:tcPr>
            <w:tcW w:w="4103" w:type="dxa"/>
            <w:tcBorders>
              <w:top w:val="single" w:sz="4" w:space="0" w:color="000000"/>
              <w:left w:val="single" w:sz="4" w:space="0" w:color="000000"/>
              <w:bottom w:val="single" w:sz="4" w:space="0" w:color="000000"/>
              <w:right w:val="single" w:sz="4" w:space="0" w:color="000000"/>
            </w:tcBorders>
            <w:shd w:val="clear" w:color="auto" w:fill="C3EFF5"/>
          </w:tcPr>
          <w:p w14:paraId="10D75FE3" w14:textId="77777777" w:rsidR="00BE0C45" w:rsidRDefault="00BE0C45" w:rsidP="00C2787F">
            <w:pPr>
              <w:spacing w:line="259" w:lineRule="auto"/>
              <w:jc w:val="center"/>
            </w:pPr>
            <w:r>
              <w:rPr>
                <w:rFonts w:ascii="Arial" w:eastAsia="Arial" w:hAnsi="Arial" w:cs="Arial"/>
                <w:b/>
              </w:rPr>
              <w:t xml:space="preserve">Exemples de situations, d’activités et de ressources pour l’élève </w:t>
            </w:r>
          </w:p>
        </w:tc>
      </w:tr>
      <w:tr w:rsidR="00BE0C45" w14:paraId="1FD3CDDE" w14:textId="77777777" w:rsidTr="00C2787F">
        <w:trPr>
          <w:trHeight w:val="706"/>
        </w:trPr>
        <w:tc>
          <w:tcPr>
            <w:tcW w:w="9071" w:type="dxa"/>
            <w:gridSpan w:val="2"/>
            <w:tcBorders>
              <w:top w:val="single" w:sz="4" w:space="0" w:color="000000"/>
              <w:left w:val="single" w:sz="4" w:space="0" w:color="000000"/>
              <w:bottom w:val="single" w:sz="4" w:space="0" w:color="000000"/>
              <w:right w:val="single" w:sz="4" w:space="0" w:color="000000"/>
            </w:tcBorders>
          </w:tcPr>
          <w:p w14:paraId="06EBD194" w14:textId="77777777" w:rsidR="00BE0C45" w:rsidRDefault="00BE0C45" w:rsidP="00C2787F">
            <w:pPr>
              <w:spacing w:line="259" w:lineRule="auto"/>
              <w:ind w:left="137" w:right="133"/>
              <w:jc w:val="center"/>
            </w:pPr>
            <w:r>
              <w:rPr>
                <w:rFonts w:ascii="Arial" w:eastAsia="Arial" w:hAnsi="Arial" w:cs="Arial"/>
                <w:b/>
                <w:color w:val="17818E"/>
              </w:rPr>
              <w:t xml:space="preserve">Identifier les trois états de la matière et observer des changements d’états Identifier un changement d’état de l’eau dans un phénomène de la vie quotidienne </w:t>
            </w:r>
          </w:p>
        </w:tc>
      </w:tr>
      <w:tr w:rsidR="00BE0C45" w14:paraId="5F4A85B9" w14:textId="77777777" w:rsidTr="00C2787F">
        <w:trPr>
          <w:trHeight w:val="4779"/>
        </w:trPr>
        <w:tc>
          <w:tcPr>
            <w:tcW w:w="4968" w:type="dxa"/>
            <w:tcBorders>
              <w:top w:val="single" w:sz="4" w:space="0" w:color="000000"/>
              <w:left w:val="single" w:sz="4" w:space="0" w:color="000000"/>
              <w:bottom w:val="single" w:sz="4" w:space="0" w:color="000000"/>
              <w:right w:val="single" w:sz="4" w:space="0" w:color="000000"/>
            </w:tcBorders>
          </w:tcPr>
          <w:p w14:paraId="1B8D92D8" w14:textId="77777777" w:rsidR="00BE0C45" w:rsidRDefault="00BE0C45" w:rsidP="00C2787F">
            <w:pPr>
              <w:spacing w:line="274" w:lineRule="auto"/>
            </w:pPr>
            <w:r>
              <w:lastRenderedPageBreak/>
              <w:t xml:space="preserve">Comparer et mesurer la température, le volume, la masse de l’eau à l’état liquide et à l’état solide. Reconnaître les états de l’eau et leur manifestation dans divers phénomènes naturels. Mettre en œuvre des expériences simples impliquant l’eau et/ou l’air. </w:t>
            </w:r>
          </w:p>
          <w:p w14:paraId="2147301A" w14:textId="77777777" w:rsidR="00BE0C45" w:rsidRDefault="00BE0C45" w:rsidP="00BE0C45">
            <w:pPr>
              <w:numPr>
                <w:ilvl w:val="0"/>
                <w:numId w:val="27"/>
              </w:numPr>
              <w:spacing w:after="40" w:line="238" w:lineRule="auto"/>
              <w:ind w:hanging="170"/>
            </w:pPr>
            <w:r>
              <w:t xml:space="preserve">Quelques propriétés des solides, des liquides et des gaz. </w:t>
            </w:r>
          </w:p>
          <w:p w14:paraId="430D21CC" w14:textId="77777777" w:rsidR="00BE0C45" w:rsidRDefault="00BE0C45" w:rsidP="00BE0C45">
            <w:pPr>
              <w:numPr>
                <w:ilvl w:val="0"/>
                <w:numId w:val="27"/>
              </w:numPr>
              <w:spacing w:after="40" w:line="238" w:lineRule="auto"/>
              <w:ind w:hanging="170"/>
            </w:pPr>
            <w:r>
              <w:t xml:space="preserve">Les changements d’états de la matière, notamment solidification, condensation et fusion. </w:t>
            </w:r>
          </w:p>
          <w:p w14:paraId="69D66C78" w14:textId="77777777" w:rsidR="00BE0C45" w:rsidRDefault="00BE0C45" w:rsidP="00BE0C45">
            <w:pPr>
              <w:numPr>
                <w:ilvl w:val="0"/>
                <w:numId w:val="27"/>
              </w:numPr>
              <w:spacing w:after="16" w:line="259" w:lineRule="auto"/>
              <w:ind w:hanging="170"/>
            </w:pPr>
            <w:r>
              <w:t xml:space="preserve">Les états de l’eau (liquide, glace, vapeur d’eau). </w:t>
            </w:r>
          </w:p>
          <w:p w14:paraId="620C1DDE" w14:textId="77777777" w:rsidR="00BE0C45" w:rsidRDefault="00BE0C45" w:rsidP="00BE0C45">
            <w:pPr>
              <w:numPr>
                <w:ilvl w:val="0"/>
                <w:numId w:val="27"/>
              </w:numPr>
              <w:spacing w:line="259" w:lineRule="auto"/>
              <w:ind w:hanging="170"/>
            </w:pPr>
            <w:r>
              <w:t xml:space="preserve">Existence, effet et quelques propriétés de l’air (matérialité et compressibilité de l’air). </w:t>
            </w:r>
          </w:p>
        </w:tc>
        <w:tc>
          <w:tcPr>
            <w:tcW w:w="4103" w:type="dxa"/>
            <w:tcBorders>
              <w:top w:val="single" w:sz="4" w:space="0" w:color="000000"/>
              <w:left w:val="single" w:sz="4" w:space="0" w:color="000000"/>
              <w:bottom w:val="single" w:sz="4" w:space="0" w:color="000000"/>
              <w:right w:val="single" w:sz="4" w:space="0" w:color="000000"/>
            </w:tcBorders>
          </w:tcPr>
          <w:p w14:paraId="05E2CB88" w14:textId="77777777" w:rsidR="00BE0C45" w:rsidRDefault="00BE0C45" w:rsidP="00C2787F">
            <w:pPr>
              <w:spacing w:after="39" w:line="274" w:lineRule="auto"/>
              <w:ind w:left="3"/>
            </w:pPr>
            <w:r>
              <w:t xml:space="preserve">Observer des processus de solidification et de fusion de l’eau. </w:t>
            </w:r>
          </w:p>
          <w:p w14:paraId="68A6D9E0" w14:textId="77777777" w:rsidR="00BE0C45" w:rsidRDefault="00BE0C45" w:rsidP="00C2787F">
            <w:pPr>
              <w:spacing w:after="2" w:line="238" w:lineRule="auto"/>
              <w:ind w:left="3"/>
            </w:pPr>
            <w:r>
              <w:t xml:space="preserve">Relier </w:t>
            </w:r>
            <w:r>
              <w:rPr>
                <w:strike/>
                <w:color w:val="FF0000"/>
              </w:rPr>
              <w:t>des états liquide et solide de l’eau</w:t>
            </w:r>
            <w:r>
              <w:rPr>
                <w:color w:val="FF0000"/>
              </w:rPr>
              <w:t xml:space="preserve"> </w:t>
            </w:r>
            <w:r>
              <w:rPr>
                <w:strike/>
                <w:color w:val="FF0000"/>
              </w:rPr>
              <w:t>dans la nature en relation avec</w:t>
            </w:r>
            <w:r>
              <w:rPr>
                <w:color w:val="FF0000"/>
              </w:rPr>
              <w:t xml:space="preserve"> </w:t>
            </w:r>
            <w:proofErr w:type="spellStart"/>
            <w:r>
              <w:rPr>
                <w:strike/>
                <w:color w:val="FF0000"/>
              </w:rPr>
              <w:t>certains</w:t>
            </w:r>
            <w:r>
              <w:t>les</w:t>
            </w:r>
            <w:proofErr w:type="spellEnd"/>
            <w:r>
              <w:t xml:space="preserve"> phénomènes </w:t>
            </w:r>
          </w:p>
          <w:p w14:paraId="64014C6D" w14:textId="77777777" w:rsidR="00BE0C45" w:rsidRDefault="00BE0C45" w:rsidP="00C2787F">
            <w:pPr>
              <w:spacing w:after="40" w:line="239" w:lineRule="auto"/>
              <w:ind w:left="3"/>
            </w:pPr>
            <w:r>
              <w:t xml:space="preserve">météorologiques observables (nuages, pluie, neige, grêle, glace) </w:t>
            </w:r>
            <w:r>
              <w:rPr>
                <w:color w:val="008000"/>
              </w:rPr>
              <w:t>aux états liquide et solide de l’eau. Identifier l’état physique de l’eau dans différents contextes (océans, cours d’eau, glaciers, banquise, etc.).</w:t>
            </w:r>
            <w:r>
              <w:t xml:space="preserve"> </w:t>
            </w:r>
          </w:p>
          <w:p w14:paraId="20DDDA93" w14:textId="77777777" w:rsidR="00BE0C45" w:rsidRDefault="00BE0C45" w:rsidP="00C2787F">
            <w:pPr>
              <w:spacing w:after="50" w:line="257" w:lineRule="auto"/>
              <w:ind w:left="3"/>
            </w:pPr>
            <w:r>
              <w:t xml:space="preserve">Mettre en mouvement différents objets avec le vent pour prendre conscience de l’existence de l’air. </w:t>
            </w:r>
          </w:p>
          <w:p w14:paraId="7A16FF3B" w14:textId="77777777" w:rsidR="00BE0C45" w:rsidRDefault="00BE0C45" w:rsidP="00C2787F">
            <w:pPr>
              <w:spacing w:line="259" w:lineRule="auto"/>
              <w:ind w:left="3"/>
            </w:pPr>
            <w:r>
              <w:t xml:space="preserve">Mettre en œuvre des dispositifs simples (seringues, ballons, pompes à vélo, récipients de formes variées, etc.) visant à éprouver la matérialité de l’air. </w:t>
            </w:r>
          </w:p>
        </w:tc>
      </w:tr>
    </w:tbl>
    <w:p w14:paraId="2E083E28" w14:textId="48F8FDD2" w:rsidR="00BE0C45" w:rsidRDefault="00BE0C45" w:rsidP="004A5A97">
      <w:pPr>
        <w:spacing w:after="462" w:line="252" w:lineRule="auto"/>
        <w:ind w:left="-3"/>
      </w:pPr>
    </w:p>
    <w:p w14:paraId="6B54A9F9" w14:textId="77777777" w:rsidR="00BE0C45" w:rsidRDefault="00BE0C45" w:rsidP="00BE0C45">
      <w:pPr>
        <w:tabs>
          <w:tab w:val="center" w:pos="2298"/>
        </w:tabs>
        <w:spacing w:after="12"/>
        <w:ind w:left="-13"/>
      </w:pPr>
      <w:r>
        <w:rPr>
          <w:rFonts w:ascii="Segoe UI Symbol" w:eastAsia="Segoe UI Symbol" w:hAnsi="Segoe UI Symbol" w:cs="Segoe UI Symbol"/>
          <w:color w:val="17818E"/>
        </w:rPr>
        <w:t></w:t>
      </w:r>
      <w:r>
        <w:rPr>
          <w:color w:val="17818E"/>
        </w:rPr>
        <w:t xml:space="preserve"> </w:t>
      </w:r>
      <w:r>
        <w:rPr>
          <w:color w:val="17818E"/>
        </w:rPr>
        <w:tab/>
      </w:r>
      <w:r>
        <w:rPr>
          <w:rFonts w:ascii="Arial" w:eastAsia="Arial" w:hAnsi="Arial" w:cs="Arial"/>
          <w:b/>
          <w:color w:val="17818E"/>
        </w:rPr>
        <w:t xml:space="preserve">Explorer les organisations du monde </w:t>
      </w:r>
    </w:p>
    <w:p w14:paraId="2A09B3CA" w14:textId="77777777" w:rsidR="00BE0C45" w:rsidRDefault="00BE0C45" w:rsidP="00BE0C45">
      <w:pPr>
        <w:spacing w:after="108"/>
        <w:ind w:left="-3"/>
      </w:pPr>
      <w:r>
        <w:t xml:space="preserve">Progressivement, au cycle 2, en se demandant en quoi ils participent d'un monde en transformation, les élèves développent des savoir-faire et des connaissances leur permettant de comprendre qu’ils font partie d’une société organisée qui évolue dans un temps et un espace donnés. </w:t>
      </w:r>
    </w:p>
    <w:p w14:paraId="51430973" w14:textId="77777777" w:rsidR="00BE0C45" w:rsidRDefault="00BE0C45" w:rsidP="00BE0C45">
      <w:pPr>
        <w:pStyle w:val="Titre4"/>
        <w:ind w:left="4" w:right="5"/>
      </w:pPr>
      <w:r>
        <w:t>Attendus de fin de cycle</w:t>
      </w:r>
      <w:r>
        <w:rPr>
          <w:vertAlign w:val="subscript"/>
        </w:rPr>
        <w:t xml:space="preserve"> </w:t>
      </w:r>
    </w:p>
    <w:p w14:paraId="13CE5C0B" w14:textId="77777777" w:rsidR="00BE0C45" w:rsidRDefault="00BE0C45" w:rsidP="00BE0C45">
      <w:pPr>
        <w:numPr>
          <w:ilvl w:val="0"/>
          <w:numId w:val="28"/>
        </w:numPr>
        <w:shd w:val="clear" w:color="auto" w:fill="C3EFF5"/>
        <w:spacing w:after="26" w:line="250" w:lineRule="auto"/>
        <w:ind w:left="164" w:right="5" w:hanging="170"/>
      </w:pPr>
      <w:r>
        <w:t xml:space="preserve">Comparer quelques modes de vie des hommes et des femmes, et quelques représentations du monde. </w:t>
      </w:r>
    </w:p>
    <w:p w14:paraId="6EADCE9C" w14:textId="77777777" w:rsidR="00BE0C45" w:rsidRDefault="00BE0C45" w:rsidP="00BE0C45">
      <w:pPr>
        <w:numPr>
          <w:ilvl w:val="0"/>
          <w:numId w:val="28"/>
        </w:numPr>
        <w:shd w:val="clear" w:color="auto" w:fill="C3EFF5"/>
        <w:spacing w:after="32" w:line="259" w:lineRule="auto"/>
        <w:ind w:left="164" w:right="5" w:hanging="170"/>
      </w:pPr>
      <w:r>
        <w:rPr>
          <w:color w:val="008000"/>
        </w:rPr>
        <w:t>Identifier quelques interactions élémentaires entre mode de vie et environnement.</w:t>
      </w:r>
      <w:r>
        <w:t xml:space="preserve"> </w:t>
      </w:r>
    </w:p>
    <w:p w14:paraId="1CDC34DB" w14:textId="77777777" w:rsidR="00BE0C45" w:rsidRDefault="00BE0C45" w:rsidP="00BE0C45">
      <w:pPr>
        <w:numPr>
          <w:ilvl w:val="0"/>
          <w:numId w:val="28"/>
        </w:numPr>
        <w:shd w:val="clear" w:color="auto" w:fill="C3EFF5"/>
        <w:spacing w:after="487" w:line="250" w:lineRule="auto"/>
        <w:ind w:left="164" w:right="5" w:hanging="170"/>
      </w:pPr>
      <w:r>
        <w:t xml:space="preserve">Comprendre qu’un espace est organisé. </w:t>
      </w:r>
      <w:r>
        <w:rPr>
          <w:rFonts w:ascii="Calibri" w:eastAsia="Calibri" w:hAnsi="Calibri" w:cs="Calibri"/>
          <w:b/>
          <w:color w:val="0062AC"/>
        </w:rPr>
        <w:t>-</w:t>
      </w:r>
      <w:r>
        <w:rPr>
          <w:rFonts w:ascii="Arial" w:eastAsia="Arial" w:hAnsi="Arial" w:cs="Arial"/>
          <w:b/>
          <w:color w:val="0062AC"/>
        </w:rPr>
        <w:t xml:space="preserve"> </w:t>
      </w:r>
      <w:r>
        <w:t xml:space="preserve">Identifier des paysages. </w:t>
      </w:r>
    </w:p>
    <w:p w14:paraId="46E4648A" w14:textId="77777777" w:rsidR="00BE0C45" w:rsidRDefault="00BE0C45" w:rsidP="00BE0C45">
      <w:pPr>
        <w:spacing w:line="259" w:lineRule="auto"/>
        <w:jc w:val="right"/>
      </w:pPr>
      <w:r>
        <w:t xml:space="preserve"> </w:t>
      </w:r>
    </w:p>
    <w:tbl>
      <w:tblPr>
        <w:tblStyle w:val="TableGrid"/>
        <w:tblW w:w="9185" w:type="dxa"/>
        <w:tblInd w:w="-55" w:type="dxa"/>
        <w:tblCellMar>
          <w:top w:w="38" w:type="dxa"/>
          <w:left w:w="53" w:type="dxa"/>
          <w:right w:w="3" w:type="dxa"/>
        </w:tblCellMar>
        <w:tblLook w:val="04A0" w:firstRow="1" w:lastRow="0" w:firstColumn="1" w:lastColumn="0" w:noHBand="0" w:noVBand="1"/>
      </w:tblPr>
      <w:tblGrid>
        <w:gridCol w:w="5024"/>
        <w:gridCol w:w="4161"/>
      </w:tblGrid>
      <w:tr w:rsidR="00BE0C45" w14:paraId="633A849C" w14:textId="77777777" w:rsidTr="00C2787F">
        <w:trPr>
          <w:trHeight w:val="599"/>
        </w:trPr>
        <w:tc>
          <w:tcPr>
            <w:tcW w:w="5024" w:type="dxa"/>
            <w:tcBorders>
              <w:top w:val="single" w:sz="4" w:space="0" w:color="000000"/>
              <w:left w:val="single" w:sz="4" w:space="0" w:color="000000"/>
              <w:bottom w:val="single" w:sz="4" w:space="0" w:color="000000"/>
              <w:right w:val="single" w:sz="4" w:space="0" w:color="000000"/>
            </w:tcBorders>
            <w:shd w:val="clear" w:color="auto" w:fill="C3EFF5"/>
            <w:vAlign w:val="center"/>
          </w:tcPr>
          <w:p w14:paraId="42F1D7B3" w14:textId="77777777" w:rsidR="00BE0C45" w:rsidRDefault="00BE0C45" w:rsidP="00C2787F">
            <w:pPr>
              <w:spacing w:line="259" w:lineRule="auto"/>
              <w:ind w:right="53"/>
              <w:jc w:val="center"/>
            </w:pPr>
            <w:r>
              <w:rPr>
                <w:rFonts w:ascii="Arial" w:eastAsia="Arial" w:hAnsi="Arial" w:cs="Arial"/>
                <w:b/>
              </w:rPr>
              <w:t xml:space="preserve">Connaissances et compétences associées </w:t>
            </w:r>
          </w:p>
        </w:tc>
        <w:tc>
          <w:tcPr>
            <w:tcW w:w="4161" w:type="dxa"/>
            <w:tcBorders>
              <w:top w:val="single" w:sz="4" w:space="0" w:color="000000"/>
              <w:left w:val="single" w:sz="4" w:space="0" w:color="000000"/>
              <w:bottom w:val="single" w:sz="4" w:space="0" w:color="000000"/>
              <w:right w:val="single" w:sz="4" w:space="0" w:color="000000"/>
            </w:tcBorders>
            <w:shd w:val="clear" w:color="auto" w:fill="C3EFF5"/>
          </w:tcPr>
          <w:p w14:paraId="52ECD880" w14:textId="77777777" w:rsidR="00BE0C45" w:rsidRDefault="00BE0C45" w:rsidP="00C2787F">
            <w:pPr>
              <w:spacing w:line="259" w:lineRule="auto"/>
              <w:jc w:val="center"/>
            </w:pPr>
            <w:r>
              <w:rPr>
                <w:rFonts w:ascii="Arial" w:eastAsia="Arial" w:hAnsi="Arial" w:cs="Arial"/>
                <w:b/>
              </w:rPr>
              <w:t xml:space="preserve">Exemples de situations, d’activités et de ressources pour l’élève </w:t>
            </w:r>
          </w:p>
        </w:tc>
      </w:tr>
      <w:tr w:rsidR="00BE0C45" w14:paraId="711A1FF3" w14:textId="77777777" w:rsidTr="00C2787F">
        <w:trPr>
          <w:trHeight w:val="370"/>
        </w:trPr>
        <w:tc>
          <w:tcPr>
            <w:tcW w:w="9185" w:type="dxa"/>
            <w:gridSpan w:val="2"/>
            <w:tcBorders>
              <w:top w:val="single" w:sz="4" w:space="0" w:color="000000"/>
              <w:left w:val="single" w:sz="4" w:space="0" w:color="000000"/>
              <w:bottom w:val="single" w:sz="4" w:space="0" w:color="000000"/>
              <w:right w:val="single" w:sz="4" w:space="0" w:color="000000"/>
            </w:tcBorders>
          </w:tcPr>
          <w:p w14:paraId="56FE33E8" w14:textId="77777777" w:rsidR="00BE0C45" w:rsidRDefault="00BE0C45" w:rsidP="00C2787F">
            <w:pPr>
              <w:spacing w:line="259" w:lineRule="auto"/>
              <w:ind w:right="54"/>
              <w:jc w:val="center"/>
            </w:pPr>
            <w:r>
              <w:rPr>
                <w:rFonts w:ascii="Arial" w:eastAsia="Arial" w:hAnsi="Arial" w:cs="Arial"/>
                <w:b/>
                <w:color w:val="17818E"/>
              </w:rPr>
              <w:t xml:space="preserve">Comparer des modes de vie </w:t>
            </w:r>
          </w:p>
        </w:tc>
      </w:tr>
      <w:tr w:rsidR="00BE0C45" w14:paraId="4C86D9ED" w14:textId="77777777" w:rsidTr="00C2787F">
        <w:trPr>
          <w:trHeight w:val="4174"/>
        </w:trPr>
        <w:tc>
          <w:tcPr>
            <w:tcW w:w="5024" w:type="dxa"/>
            <w:tcBorders>
              <w:top w:val="single" w:sz="4" w:space="0" w:color="000000"/>
              <w:left w:val="single" w:sz="4" w:space="0" w:color="000000"/>
              <w:bottom w:val="single" w:sz="4" w:space="0" w:color="000000"/>
              <w:right w:val="single" w:sz="4" w:space="0" w:color="000000"/>
            </w:tcBorders>
          </w:tcPr>
          <w:p w14:paraId="124890DC" w14:textId="77777777" w:rsidR="00BE0C45" w:rsidRDefault="00BE0C45" w:rsidP="00C2787F">
            <w:pPr>
              <w:spacing w:line="259" w:lineRule="auto"/>
              <w:ind w:left="2"/>
            </w:pPr>
            <w:r>
              <w:lastRenderedPageBreak/>
              <w:t xml:space="preserve">Comparer des modes de vie (alimentation, </w:t>
            </w:r>
          </w:p>
          <w:p w14:paraId="04EA0AD6" w14:textId="77777777" w:rsidR="00BE0C45" w:rsidRDefault="00BE0C45" w:rsidP="00C2787F">
            <w:pPr>
              <w:spacing w:line="259" w:lineRule="auto"/>
              <w:ind w:left="2"/>
            </w:pPr>
            <w:r>
              <w:t xml:space="preserve">habitat, vêtements, outils, guerre, </w:t>
            </w:r>
          </w:p>
          <w:p w14:paraId="21AE6F16" w14:textId="77777777" w:rsidR="00BE0C45" w:rsidRDefault="00BE0C45" w:rsidP="00C2787F">
            <w:pPr>
              <w:spacing w:after="2" w:line="238" w:lineRule="auto"/>
              <w:ind w:left="2"/>
            </w:pPr>
            <w:r>
              <w:t xml:space="preserve">déplacements...) à différentes époques ou de différentes cultures. </w:t>
            </w:r>
          </w:p>
          <w:p w14:paraId="3BE87370" w14:textId="77777777" w:rsidR="00BE0C45" w:rsidRDefault="00BE0C45" w:rsidP="00BE0C45">
            <w:pPr>
              <w:numPr>
                <w:ilvl w:val="0"/>
                <w:numId w:val="29"/>
              </w:numPr>
              <w:spacing w:line="239" w:lineRule="auto"/>
              <w:ind w:left="172" w:hanging="170"/>
            </w:pPr>
            <w:r>
              <w:t xml:space="preserve">Quelques éléments permettant de comparer des modes de vie : alimentation, habitat, vêtements, outils, guerre, déplacements, etc. </w:t>
            </w:r>
          </w:p>
          <w:p w14:paraId="5FA15E5C" w14:textId="77777777" w:rsidR="00BE0C45" w:rsidRDefault="00BE0C45" w:rsidP="00BE0C45">
            <w:pPr>
              <w:numPr>
                <w:ilvl w:val="0"/>
                <w:numId w:val="29"/>
              </w:numPr>
              <w:spacing w:line="239" w:lineRule="auto"/>
              <w:ind w:left="172" w:hanging="170"/>
            </w:pPr>
            <w:r>
              <w:t xml:space="preserve">Quelques modes de vie des hommes et des femmes et quelques représentations du monde à travers le temps historique. </w:t>
            </w:r>
          </w:p>
          <w:p w14:paraId="4CADE4FC" w14:textId="77777777" w:rsidR="00BE0C45" w:rsidRDefault="00BE0C45" w:rsidP="00BE0C45">
            <w:pPr>
              <w:numPr>
                <w:ilvl w:val="0"/>
                <w:numId w:val="29"/>
              </w:numPr>
              <w:spacing w:after="57" w:line="241" w:lineRule="auto"/>
              <w:ind w:left="172" w:hanging="170"/>
            </w:pPr>
            <w:r>
              <w:t xml:space="preserve">Les modes de vie caractéristiques dans quelques espaces très emblématiques. </w:t>
            </w:r>
          </w:p>
          <w:p w14:paraId="46367129" w14:textId="77777777" w:rsidR="00BE0C45" w:rsidRDefault="00BE0C45" w:rsidP="00C2787F">
            <w:pPr>
              <w:spacing w:line="259" w:lineRule="auto"/>
              <w:ind w:left="2"/>
            </w:pPr>
            <w:r>
              <w:rPr>
                <w:color w:val="008000"/>
              </w:rPr>
              <w:t>Identifier et comprendre des interactions simples entre modes de vie et environnement à partir d‘un exemple (l’alimentation, l’habitat, le vêtement ou les déplacements).</w:t>
            </w:r>
            <w:r>
              <w:t xml:space="preserve"> </w:t>
            </w:r>
          </w:p>
        </w:tc>
        <w:tc>
          <w:tcPr>
            <w:tcW w:w="4161" w:type="dxa"/>
            <w:tcBorders>
              <w:top w:val="single" w:sz="4" w:space="0" w:color="000000"/>
              <w:left w:val="single" w:sz="4" w:space="0" w:color="000000"/>
              <w:bottom w:val="single" w:sz="4" w:space="0" w:color="000000"/>
              <w:right w:val="single" w:sz="4" w:space="0" w:color="000000"/>
            </w:tcBorders>
          </w:tcPr>
          <w:p w14:paraId="31A01507" w14:textId="77777777" w:rsidR="00BE0C45" w:rsidRDefault="00BE0C45" w:rsidP="00C2787F">
            <w:pPr>
              <w:spacing w:after="40" w:line="239" w:lineRule="auto"/>
              <w:ind w:left="5"/>
            </w:pPr>
            <w:r>
              <w:t xml:space="preserve">Documents, documents numériques, documentaires, écoute et lecture de témoignages, récits. </w:t>
            </w:r>
          </w:p>
          <w:p w14:paraId="65536CEE" w14:textId="77777777" w:rsidR="00BE0C45" w:rsidRDefault="00BE0C45" w:rsidP="00C2787F">
            <w:pPr>
              <w:spacing w:line="259" w:lineRule="auto"/>
              <w:ind w:left="5"/>
            </w:pPr>
            <w:r>
              <w:t xml:space="preserve">Documents, documents numériques, documentaires, témoignages. </w:t>
            </w:r>
          </w:p>
        </w:tc>
      </w:tr>
      <w:tr w:rsidR="00BE0C45" w14:paraId="341ED8F0" w14:textId="77777777" w:rsidTr="00C2787F">
        <w:trPr>
          <w:trHeight w:val="360"/>
        </w:trPr>
        <w:tc>
          <w:tcPr>
            <w:tcW w:w="9185" w:type="dxa"/>
            <w:gridSpan w:val="2"/>
            <w:tcBorders>
              <w:top w:val="single" w:sz="4" w:space="0" w:color="000000"/>
              <w:left w:val="single" w:sz="4" w:space="0" w:color="000000"/>
              <w:bottom w:val="single" w:sz="4" w:space="0" w:color="000000"/>
              <w:right w:val="single" w:sz="4" w:space="0" w:color="000000"/>
            </w:tcBorders>
          </w:tcPr>
          <w:p w14:paraId="6C632F6A" w14:textId="77777777" w:rsidR="00BE0C45" w:rsidRDefault="00BE0C45" w:rsidP="00C2787F">
            <w:pPr>
              <w:spacing w:line="259" w:lineRule="auto"/>
              <w:ind w:right="51"/>
              <w:jc w:val="center"/>
            </w:pPr>
            <w:r>
              <w:rPr>
                <w:rFonts w:ascii="Arial" w:eastAsia="Arial" w:hAnsi="Arial" w:cs="Arial"/>
                <w:b/>
                <w:color w:val="17818E"/>
              </w:rPr>
              <w:t xml:space="preserve">Comprendre qu’un espace est organisé </w:t>
            </w:r>
          </w:p>
        </w:tc>
      </w:tr>
      <w:tr w:rsidR="00BE0C45" w14:paraId="0AD79630" w14:textId="77777777" w:rsidTr="00C2787F">
        <w:trPr>
          <w:trHeight w:val="4872"/>
        </w:trPr>
        <w:tc>
          <w:tcPr>
            <w:tcW w:w="5024" w:type="dxa"/>
            <w:tcBorders>
              <w:top w:val="single" w:sz="4" w:space="0" w:color="000000"/>
              <w:left w:val="single" w:sz="4" w:space="0" w:color="000000"/>
              <w:bottom w:val="single" w:sz="4" w:space="0" w:color="000000"/>
              <w:right w:val="single" w:sz="4" w:space="0" w:color="000000"/>
            </w:tcBorders>
          </w:tcPr>
          <w:p w14:paraId="1E754A87" w14:textId="77777777" w:rsidR="00BE0C45" w:rsidRDefault="00BE0C45" w:rsidP="00C2787F">
            <w:pPr>
              <w:spacing w:after="2" w:line="238" w:lineRule="auto"/>
              <w:ind w:left="2"/>
            </w:pPr>
            <w:r>
              <w:t xml:space="preserve">Découvrir le quartier, le village, la ville : ses principaux espaces et ses principales fonctions. </w:t>
            </w:r>
          </w:p>
          <w:p w14:paraId="14B8E0A2" w14:textId="77777777" w:rsidR="00BE0C45" w:rsidRDefault="00BE0C45" w:rsidP="00BE0C45">
            <w:pPr>
              <w:numPr>
                <w:ilvl w:val="0"/>
                <w:numId w:val="30"/>
              </w:numPr>
              <w:spacing w:after="2" w:line="239" w:lineRule="auto"/>
              <w:ind w:left="172" w:hanging="170"/>
            </w:pPr>
            <w:r>
              <w:t xml:space="preserve">Des espaces très proches (école, parc, parcours régulier, etc.) puis proches et plus complexes (quartier, village, centre-ville, centre commercial, etc.), en construisant progressivement des légendes. </w:t>
            </w:r>
          </w:p>
          <w:p w14:paraId="138E5430" w14:textId="77777777" w:rsidR="00BE0C45" w:rsidRDefault="00BE0C45" w:rsidP="00BE0C45">
            <w:pPr>
              <w:numPr>
                <w:ilvl w:val="0"/>
                <w:numId w:val="30"/>
              </w:numPr>
              <w:spacing w:line="239" w:lineRule="auto"/>
              <w:ind w:left="172" w:hanging="170"/>
            </w:pPr>
            <w:r>
              <w:t xml:space="preserve">Des organisations spatiales, à partir de photographies paysagères de terrain et aériennes ; à partir de documents cartographiques. </w:t>
            </w:r>
          </w:p>
          <w:p w14:paraId="564064CB" w14:textId="77777777" w:rsidR="00BE0C45" w:rsidRDefault="00BE0C45" w:rsidP="00BE0C45">
            <w:pPr>
              <w:numPr>
                <w:ilvl w:val="0"/>
                <w:numId w:val="30"/>
              </w:numPr>
              <w:ind w:left="172" w:hanging="170"/>
            </w:pPr>
            <w:r>
              <w:t xml:space="preserve">Une carte thématique simple des villes en France. </w:t>
            </w:r>
          </w:p>
          <w:p w14:paraId="7F6791CA" w14:textId="77777777" w:rsidR="00BE0C45" w:rsidRDefault="00BE0C45" w:rsidP="00BE0C45">
            <w:pPr>
              <w:numPr>
                <w:ilvl w:val="0"/>
                <w:numId w:val="30"/>
              </w:numPr>
              <w:spacing w:line="259" w:lineRule="auto"/>
              <w:ind w:left="172" w:hanging="170"/>
            </w:pPr>
            <w:r>
              <w:t xml:space="preserve">Le rôle </w:t>
            </w:r>
            <w:r>
              <w:rPr>
                <w:color w:val="008000"/>
              </w:rPr>
              <w:t>joué par</w:t>
            </w:r>
            <w:r>
              <w:t xml:space="preserve"> certains acteurs urbains</w:t>
            </w:r>
            <w:r>
              <w:rPr>
                <w:color w:val="008000"/>
              </w:rPr>
              <w:t xml:space="preserve"> ou du village (</w:t>
            </w:r>
            <w:r>
              <w:t>la municipalité, les habitants, les commerçants, etc.</w:t>
            </w:r>
            <w:r>
              <w:rPr>
                <w:color w:val="008000"/>
              </w:rPr>
              <w:t>) dans l’environnement, à partir d’un exemple lié au traitement des déchets, à la place de la nature en ville, aux déplacements ou à la qualité de l’air.</w:t>
            </w:r>
            <w:r>
              <w:t xml:space="preserve"> </w:t>
            </w:r>
          </w:p>
        </w:tc>
        <w:tc>
          <w:tcPr>
            <w:tcW w:w="4161" w:type="dxa"/>
            <w:tcBorders>
              <w:top w:val="single" w:sz="4" w:space="0" w:color="000000"/>
              <w:left w:val="single" w:sz="4" w:space="0" w:color="000000"/>
              <w:bottom w:val="single" w:sz="4" w:space="0" w:color="000000"/>
              <w:right w:val="single" w:sz="4" w:space="0" w:color="000000"/>
            </w:tcBorders>
          </w:tcPr>
          <w:p w14:paraId="4350EE9D" w14:textId="77777777" w:rsidR="00BE0C45" w:rsidRDefault="00BE0C45" w:rsidP="00C2787F">
            <w:pPr>
              <w:spacing w:after="40" w:line="239" w:lineRule="auto"/>
              <w:ind w:left="5"/>
            </w:pPr>
            <w:r>
              <w:t xml:space="preserve">Photographies prises sur le terrain, dessins ; photographies aériennes obliques (schématisations), puis verticales ; </w:t>
            </w:r>
            <w:proofErr w:type="gramStart"/>
            <w:r>
              <w:t>plans</w:t>
            </w:r>
            <w:proofErr w:type="gramEnd"/>
            <w:r>
              <w:t xml:space="preserve">, cartes topographiques (schématisations) ; tableau de chiffres (population des grandes villes). </w:t>
            </w:r>
          </w:p>
          <w:p w14:paraId="12DEDD2C" w14:textId="77777777" w:rsidR="00BE0C45" w:rsidRDefault="00BE0C45" w:rsidP="00C2787F">
            <w:pPr>
              <w:spacing w:line="259" w:lineRule="auto"/>
              <w:ind w:left="5"/>
            </w:pPr>
            <w:r>
              <w:rPr>
                <w:color w:val="008000"/>
              </w:rPr>
              <w:t>Rencontre avec des acteurs.</w:t>
            </w:r>
            <w:r>
              <w:t xml:space="preserve"> </w:t>
            </w:r>
          </w:p>
        </w:tc>
      </w:tr>
      <w:tr w:rsidR="00BE0C45" w14:paraId="7C10BF01" w14:textId="77777777" w:rsidTr="00C2787F">
        <w:trPr>
          <w:trHeight w:val="360"/>
        </w:trPr>
        <w:tc>
          <w:tcPr>
            <w:tcW w:w="9185" w:type="dxa"/>
            <w:gridSpan w:val="2"/>
            <w:tcBorders>
              <w:top w:val="single" w:sz="4" w:space="0" w:color="000000"/>
              <w:left w:val="single" w:sz="4" w:space="0" w:color="000000"/>
              <w:bottom w:val="single" w:sz="4" w:space="0" w:color="000000"/>
              <w:right w:val="single" w:sz="4" w:space="0" w:color="000000"/>
            </w:tcBorders>
          </w:tcPr>
          <w:p w14:paraId="0BA96191" w14:textId="77777777" w:rsidR="00BE0C45" w:rsidRDefault="00BE0C45" w:rsidP="00C2787F">
            <w:pPr>
              <w:spacing w:line="259" w:lineRule="auto"/>
              <w:ind w:right="54"/>
              <w:jc w:val="center"/>
            </w:pPr>
            <w:r>
              <w:rPr>
                <w:rFonts w:ascii="Arial" w:eastAsia="Arial" w:hAnsi="Arial" w:cs="Arial"/>
                <w:b/>
                <w:color w:val="17818E"/>
              </w:rPr>
              <w:t xml:space="preserve">Identifier des paysages </w:t>
            </w:r>
          </w:p>
        </w:tc>
      </w:tr>
      <w:tr w:rsidR="00BE0C45" w14:paraId="42E22F5B" w14:textId="77777777" w:rsidTr="00C2787F">
        <w:trPr>
          <w:trHeight w:val="2657"/>
        </w:trPr>
        <w:tc>
          <w:tcPr>
            <w:tcW w:w="5024" w:type="dxa"/>
            <w:tcBorders>
              <w:top w:val="single" w:sz="4" w:space="0" w:color="000000"/>
              <w:left w:val="single" w:sz="4" w:space="0" w:color="000000"/>
              <w:bottom w:val="single" w:sz="4" w:space="0" w:color="000000"/>
              <w:right w:val="single" w:sz="4" w:space="0" w:color="000000"/>
            </w:tcBorders>
          </w:tcPr>
          <w:p w14:paraId="297C8692" w14:textId="77777777" w:rsidR="00BE0C45" w:rsidRDefault="00BE0C45" w:rsidP="00C2787F">
            <w:pPr>
              <w:spacing w:after="2" w:line="238" w:lineRule="auto"/>
              <w:ind w:left="2"/>
            </w:pPr>
            <w:r>
              <w:lastRenderedPageBreak/>
              <w:t xml:space="preserve">Reconnaître différents paysages : les littoraux, les massifs montagneux, les campagnes, les villes, les déserts, etc. </w:t>
            </w:r>
          </w:p>
          <w:p w14:paraId="29435699" w14:textId="77777777" w:rsidR="00BE0C45" w:rsidRDefault="00BE0C45" w:rsidP="00BE0C45">
            <w:pPr>
              <w:numPr>
                <w:ilvl w:val="0"/>
                <w:numId w:val="31"/>
              </w:numPr>
              <w:spacing w:after="2" w:line="238" w:lineRule="auto"/>
              <w:ind w:left="172" w:hanging="170"/>
            </w:pPr>
            <w:r>
              <w:t xml:space="preserve">Les principaux paysages français en s'appuyant sur des lieux de vie. </w:t>
            </w:r>
          </w:p>
          <w:p w14:paraId="175DF0F8" w14:textId="77777777" w:rsidR="00BE0C45" w:rsidRDefault="00BE0C45" w:rsidP="00BE0C45">
            <w:pPr>
              <w:numPr>
                <w:ilvl w:val="0"/>
                <w:numId w:val="31"/>
              </w:numPr>
              <w:spacing w:after="60" w:line="238" w:lineRule="auto"/>
              <w:ind w:left="172" w:hanging="170"/>
            </w:pPr>
            <w:r>
              <w:t xml:space="preserve">Quelques paysages de la planète et leurs caractéristiques. </w:t>
            </w:r>
          </w:p>
          <w:p w14:paraId="09F21537" w14:textId="77777777" w:rsidR="00BE0C45" w:rsidRDefault="00BE0C45" w:rsidP="00C2787F">
            <w:pPr>
              <w:spacing w:line="259" w:lineRule="auto"/>
              <w:ind w:left="2"/>
            </w:pPr>
            <w:r>
              <w:rPr>
                <w:color w:val="008000"/>
              </w:rPr>
              <w:t>Comparer des paysages d’aujourd’hui et du passé pour mettre en évidence quelques transformations.</w:t>
            </w:r>
            <w:r>
              <w:t xml:space="preserve"> </w:t>
            </w:r>
          </w:p>
        </w:tc>
        <w:tc>
          <w:tcPr>
            <w:tcW w:w="4161" w:type="dxa"/>
            <w:tcBorders>
              <w:top w:val="single" w:sz="4" w:space="0" w:color="000000"/>
              <w:left w:val="single" w:sz="4" w:space="0" w:color="000000"/>
              <w:bottom w:val="single" w:sz="4" w:space="0" w:color="000000"/>
              <w:right w:val="single" w:sz="4" w:space="0" w:color="000000"/>
            </w:tcBorders>
          </w:tcPr>
          <w:p w14:paraId="27249E86" w14:textId="77777777" w:rsidR="00BE0C45" w:rsidRDefault="00BE0C45" w:rsidP="00C2787F">
            <w:pPr>
              <w:spacing w:line="259" w:lineRule="auto"/>
            </w:pPr>
            <w:r>
              <w:t xml:space="preserve">Photographies paysagères, de terrain, vues aériennes, globe terrestre, planisphère, films documentaires. </w:t>
            </w:r>
          </w:p>
        </w:tc>
      </w:tr>
    </w:tbl>
    <w:p w14:paraId="132E458C" w14:textId="71BCF087" w:rsidR="00BE0C45" w:rsidRDefault="00BE0C45" w:rsidP="004A5A97">
      <w:pPr>
        <w:spacing w:after="462" w:line="252" w:lineRule="auto"/>
        <w:ind w:left="-3"/>
      </w:pPr>
    </w:p>
    <w:p w14:paraId="3E9E6B34" w14:textId="77777777" w:rsidR="00BE0C45" w:rsidRDefault="00BE0C45" w:rsidP="00BE0C45">
      <w:pPr>
        <w:pStyle w:val="Titre2"/>
        <w:ind w:left="-3"/>
      </w:pPr>
      <w:r>
        <w:t xml:space="preserve">Mathématiques </w:t>
      </w:r>
    </w:p>
    <w:p w14:paraId="47EAAEEB" w14:textId="77777777" w:rsidR="00BE0C45" w:rsidRDefault="00BE0C45" w:rsidP="00BE0C45">
      <w:pPr>
        <w:ind w:left="-3"/>
      </w:pPr>
      <w:r>
        <w:t xml:space="preserve">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 L’étude des grandeurs et de leurs mesures doit faire l’objet d’un enseignement structuré et explicite qui s’appuie sur des situations de manipulation. </w:t>
      </w:r>
    </w:p>
    <w:p w14:paraId="114552E7" w14:textId="77777777" w:rsidR="00BE0C45" w:rsidRDefault="00BE0C45" w:rsidP="00BE0C45">
      <w:pPr>
        <w:spacing w:after="81" w:line="245" w:lineRule="auto"/>
        <w:ind w:left="-5" w:right="-9"/>
      </w:pPr>
      <w:r>
        <w:rPr>
          <w:color w:val="008000"/>
        </w:rPr>
        <w:t xml:space="preserve">Les thèmes autour du changement climatique, du développement durable et de la biodiversité doivent être retenus pour développer des compétences en mathématiques en lien avec les disciplines plus directement concernées. Une entrée par la résolution de problèmes est à privilégier. Les notions suivantes peuvent être mobilisées dans ce cadre : comprendre et utiliser des nombres entiers pour dénombrer, ordonner, repérer ; comparer, estimer, mesurer des longueurs, des masses, des contenances, des durées ; utiliser les unités spécifiques de ces grandeurs et les règles de conversion. </w:t>
      </w:r>
    </w:p>
    <w:p w14:paraId="786465B3" w14:textId="082CAF4A" w:rsidR="00BE0C45" w:rsidRDefault="00BE0C45" w:rsidP="004A5A97">
      <w:pPr>
        <w:spacing w:after="462" w:line="252" w:lineRule="auto"/>
        <w:ind w:left="-3"/>
      </w:pPr>
    </w:p>
    <w:p w14:paraId="75CF4F66" w14:textId="77777777" w:rsidR="00BE0C45" w:rsidRDefault="00BE0C45" w:rsidP="00BE0C45">
      <w:pPr>
        <w:pStyle w:val="Titre3"/>
        <w:ind w:left="-3"/>
      </w:pPr>
      <w:r>
        <w:t xml:space="preserve">Nombres et calculs </w:t>
      </w:r>
    </w:p>
    <w:p w14:paraId="2D25F49E" w14:textId="77777777" w:rsidR="00BE0C45" w:rsidRDefault="00BE0C45" w:rsidP="00BE0C45">
      <w:pPr>
        <w:ind w:left="-3"/>
      </w:pPr>
      <w:r>
        <w:t xml:space="preserve">La connaissance des nombres entiers et du calcul est un objectif majeur du cycle 2. Elle se développe en appui sur les quantités et les grandeurs, en travaillant selon plusieurs axes. </w:t>
      </w:r>
      <w:r>
        <w:rPr>
          <w:rFonts w:ascii="Arial" w:eastAsia="Arial" w:hAnsi="Arial" w:cs="Arial"/>
          <w:b/>
        </w:rPr>
        <w:t>Des résolutions de problèmes contextualisés</w:t>
      </w:r>
      <w:r>
        <w:t xml:space="preserve"> :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w:t>
      </w:r>
      <w:r>
        <w:rPr>
          <w:color w:val="008000"/>
        </w:rPr>
        <w:t xml:space="preserve"> Le choix des applications ou exemples de contextualisation proposés aux élèves en mathématiques est propice à une découverte des problématiques de protection de l’environnement et de la biodiversité.</w:t>
      </w:r>
      <w:r>
        <w:t xml:space="preserve"> </w:t>
      </w:r>
    </w:p>
    <w:p w14:paraId="354D6959" w14:textId="55E9FDEB" w:rsidR="00BE0C45" w:rsidRDefault="00BE0C45" w:rsidP="004A5A97">
      <w:pPr>
        <w:spacing w:after="462" w:line="252" w:lineRule="auto"/>
        <w:ind w:left="-3"/>
      </w:pPr>
    </w:p>
    <w:p w14:paraId="150D813E" w14:textId="77777777" w:rsidR="00BE0C45" w:rsidRDefault="00BE0C45" w:rsidP="00BE0C45">
      <w:pPr>
        <w:pStyle w:val="Titre4"/>
        <w:ind w:left="-3" w:right="10"/>
      </w:pPr>
      <w:r>
        <w:lastRenderedPageBreak/>
        <w:t xml:space="preserve">Attendus de fin de cycle </w:t>
      </w:r>
    </w:p>
    <w:p w14:paraId="4223D84D" w14:textId="77777777" w:rsidR="00BE0C45" w:rsidRDefault="00BE0C45" w:rsidP="00BE0C45">
      <w:pPr>
        <w:numPr>
          <w:ilvl w:val="0"/>
          <w:numId w:val="32"/>
        </w:numPr>
        <w:shd w:val="clear" w:color="auto" w:fill="C3EFF5"/>
        <w:spacing w:after="5" w:line="250" w:lineRule="auto"/>
        <w:ind w:left="157" w:right="10" w:hanging="170"/>
      </w:pPr>
      <w:r>
        <w:t xml:space="preserve">Comprendre et utiliser des nombres entiers pour dénombrer, ordonner, repérer, comparer. </w:t>
      </w:r>
    </w:p>
    <w:p w14:paraId="742DE553" w14:textId="77777777" w:rsidR="00BE0C45" w:rsidRDefault="00BE0C45" w:rsidP="00BE0C45">
      <w:pPr>
        <w:numPr>
          <w:ilvl w:val="0"/>
          <w:numId w:val="32"/>
        </w:numPr>
        <w:shd w:val="clear" w:color="auto" w:fill="C3EFF5"/>
        <w:spacing w:after="5" w:line="250" w:lineRule="auto"/>
        <w:ind w:left="157" w:right="10" w:hanging="170"/>
      </w:pPr>
      <w:r>
        <w:t xml:space="preserve">Nommer, lire, écrire, représenter des nombres entiers. </w:t>
      </w:r>
    </w:p>
    <w:p w14:paraId="1FC39BD0" w14:textId="77777777" w:rsidR="00BE0C45" w:rsidRDefault="00BE0C45" w:rsidP="00BE0C45">
      <w:pPr>
        <w:numPr>
          <w:ilvl w:val="0"/>
          <w:numId w:val="32"/>
        </w:numPr>
        <w:shd w:val="clear" w:color="auto" w:fill="C3EFF5"/>
        <w:spacing w:after="5" w:line="250" w:lineRule="auto"/>
        <w:ind w:left="157" w:right="10" w:hanging="170"/>
      </w:pPr>
      <w:r>
        <w:t xml:space="preserve">Résoudre des problèmes en utilisant des nombres entiers et le calcul. </w:t>
      </w:r>
    </w:p>
    <w:p w14:paraId="2E3D3B60" w14:textId="77777777" w:rsidR="00BE0C45" w:rsidRDefault="00BE0C45" w:rsidP="00BE0C45">
      <w:pPr>
        <w:numPr>
          <w:ilvl w:val="0"/>
          <w:numId w:val="32"/>
        </w:numPr>
        <w:shd w:val="clear" w:color="auto" w:fill="C3EFF5"/>
        <w:spacing w:after="5" w:line="250" w:lineRule="auto"/>
        <w:ind w:left="157" w:right="10" w:hanging="170"/>
      </w:pPr>
      <w:r>
        <w:t xml:space="preserve">Calculer avec des nombres entiers. </w:t>
      </w:r>
    </w:p>
    <w:tbl>
      <w:tblPr>
        <w:tblStyle w:val="TableGrid"/>
        <w:tblW w:w="9189" w:type="dxa"/>
        <w:tblInd w:w="-58" w:type="dxa"/>
        <w:tblCellMar>
          <w:top w:w="38" w:type="dxa"/>
          <w:left w:w="58" w:type="dxa"/>
          <w:right w:w="6" w:type="dxa"/>
        </w:tblCellMar>
        <w:tblLook w:val="04A0" w:firstRow="1" w:lastRow="0" w:firstColumn="1" w:lastColumn="0" w:noHBand="0" w:noVBand="1"/>
      </w:tblPr>
      <w:tblGrid>
        <w:gridCol w:w="9189"/>
      </w:tblGrid>
      <w:tr w:rsidR="00BE0C45" w14:paraId="18851250" w14:textId="77777777" w:rsidTr="00C2787F">
        <w:trPr>
          <w:trHeight w:val="398"/>
        </w:trPr>
        <w:tc>
          <w:tcPr>
            <w:tcW w:w="9189" w:type="dxa"/>
            <w:tcBorders>
              <w:top w:val="single" w:sz="4" w:space="0" w:color="000000"/>
              <w:left w:val="single" w:sz="4" w:space="0" w:color="000000"/>
              <w:bottom w:val="single" w:sz="4" w:space="0" w:color="000000"/>
              <w:right w:val="single" w:sz="4" w:space="0" w:color="000000"/>
            </w:tcBorders>
          </w:tcPr>
          <w:p w14:paraId="5957CDF5" w14:textId="77777777" w:rsidR="00BE0C45" w:rsidRDefault="00BE0C45" w:rsidP="00C2787F">
            <w:pPr>
              <w:spacing w:line="259" w:lineRule="auto"/>
              <w:ind w:right="54"/>
              <w:jc w:val="center"/>
            </w:pPr>
            <w:r>
              <w:rPr>
                <w:rFonts w:ascii="Arial" w:eastAsia="Arial" w:hAnsi="Arial" w:cs="Arial"/>
                <w:b/>
                <w:color w:val="17818E"/>
              </w:rPr>
              <w:t xml:space="preserve">Résoudre des problèmes en utilisant des nombres entiers et le calcul </w:t>
            </w:r>
          </w:p>
        </w:tc>
      </w:tr>
      <w:tr w:rsidR="00BE0C45" w14:paraId="48362F54" w14:textId="77777777" w:rsidTr="00C2787F">
        <w:trPr>
          <w:trHeight w:val="1178"/>
        </w:trPr>
        <w:tc>
          <w:tcPr>
            <w:tcW w:w="9189" w:type="dxa"/>
            <w:tcBorders>
              <w:top w:val="single" w:sz="4" w:space="0" w:color="000000"/>
              <w:left w:val="single" w:sz="4" w:space="0" w:color="000000"/>
              <w:bottom w:val="single" w:sz="4" w:space="0" w:color="000000"/>
              <w:right w:val="single" w:sz="4" w:space="0" w:color="000000"/>
            </w:tcBorders>
          </w:tcPr>
          <w:p w14:paraId="10D1D84F" w14:textId="77777777" w:rsidR="00BE0C45" w:rsidRDefault="00BE0C45" w:rsidP="00C2787F">
            <w:pPr>
              <w:spacing w:line="259" w:lineRule="auto"/>
            </w:pPr>
            <w:r>
              <w:rPr>
                <w:rFonts w:ascii="Arial" w:eastAsia="Arial" w:hAnsi="Arial" w:cs="Arial"/>
                <w:b/>
              </w:rPr>
              <w:t xml:space="preserve">Organisation et gestion de données </w:t>
            </w:r>
          </w:p>
          <w:p w14:paraId="5D640E50" w14:textId="77777777" w:rsidR="00BE0C45" w:rsidRDefault="00BE0C45" w:rsidP="00BE0C45">
            <w:pPr>
              <w:numPr>
                <w:ilvl w:val="0"/>
                <w:numId w:val="34"/>
              </w:numPr>
              <w:spacing w:line="259" w:lineRule="auto"/>
              <w:ind w:hanging="170"/>
            </w:pPr>
            <w:r>
              <w:t>Exploiter des données numériques</w:t>
            </w:r>
            <w:r>
              <w:rPr>
                <w:color w:val="008000"/>
              </w:rPr>
              <w:t>, par exemple des relevés de température</w:t>
            </w:r>
            <w:r>
              <w:t xml:space="preserve"> ; </w:t>
            </w:r>
          </w:p>
          <w:p w14:paraId="6285F511" w14:textId="77777777" w:rsidR="00BE0C45" w:rsidRDefault="00BE0C45" w:rsidP="00BE0C45">
            <w:pPr>
              <w:numPr>
                <w:ilvl w:val="0"/>
                <w:numId w:val="34"/>
              </w:numPr>
              <w:spacing w:line="259" w:lineRule="auto"/>
              <w:ind w:hanging="170"/>
            </w:pPr>
            <w:r>
              <w:t>Présenter et organiser des mesures sous forme de tableaux</w:t>
            </w:r>
            <w:r>
              <w:rPr>
                <w:color w:val="008000"/>
              </w:rPr>
              <w:t xml:space="preserve"> ou de graphiques</w:t>
            </w:r>
            <w:r>
              <w:t xml:space="preserve"> : </w:t>
            </w:r>
          </w:p>
          <w:p w14:paraId="48177D7E" w14:textId="77777777" w:rsidR="00BE0C45" w:rsidRDefault="00BE0C45" w:rsidP="00C2787F">
            <w:pPr>
              <w:spacing w:line="259" w:lineRule="auto"/>
              <w:ind w:right="146"/>
              <w:jc w:val="center"/>
            </w:pPr>
            <w:r>
              <w:rPr>
                <w:color w:val="17818E"/>
                <w:sz w:val="16"/>
              </w:rPr>
              <w:t xml:space="preserve">o </w:t>
            </w:r>
            <w:r>
              <w:t xml:space="preserve">modes de représentation de données numériques : tableaux, graphiques simples, etc. </w:t>
            </w:r>
          </w:p>
        </w:tc>
      </w:tr>
    </w:tbl>
    <w:p w14:paraId="0CBEF6C4" w14:textId="77777777" w:rsidR="00BE0C45" w:rsidRDefault="00BE0C45" w:rsidP="004A5A97">
      <w:pPr>
        <w:spacing w:after="462" w:line="252" w:lineRule="auto"/>
        <w:ind w:left="-3"/>
      </w:pPr>
    </w:p>
    <w:p w14:paraId="7CD75B81" w14:textId="2B3BABB7" w:rsidR="00BE0C45" w:rsidRDefault="00BE0C45" w:rsidP="00BE0C45">
      <w:pPr>
        <w:pStyle w:val="Titre3"/>
        <w:ind w:left="-3"/>
        <w:rPr>
          <w:rFonts w:ascii="Arial" w:hAnsi="Arial" w:cs="Arial"/>
          <w:color w:val="0070C0"/>
          <w:sz w:val="28"/>
          <w:szCs w:val="28"/>
        </w:rPr>
      </w:pPr>
      <w:r w:rsidRPr="00BE0C45">
        <w:rPr>
          <w:rFonts w:ascii="Arial" w:hAnsi="Arial" w:cs="Arial"/>
          <w:color w:val="0070C0"/>
          <w:sz w:val="28"/>
          <w:szCs w:val="28"/>
        </w:rPr>
        <w:t xml:space="preserve">Grandeurs et mesures </w:t>
      </w:r>
    </w:p>
    <w:p w14:paraId="074DCB6E" w14:textId="77777777" w:rsidR="00BE0C45" w:rsidRDefault="00BE0C45" w:rsidP="00BE0C45">
      <w:pPr>
        <w:spacing w:after="103"/>
        <w:ind w:left="-3"/>
      </w:pPr>
      <w:r>
        <w:t>Pour résoudre des problèmes liés à des situations vécues, les élèves sont amenés à calculer avec des grandeurs. Ils utilisent les propriétés des nombres et les opérations, et en consolident ainsi la maîtrise.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ainsi que celles acquises dans « Questionner le monde ».</w:t>
      </w:r>
      <w:r>
        <w:rPr>
          <w:color w:val="008000"/>
        </w:rPr>
        <w:t xml:space="preserve"> Ils peuvent faire intervenir des grandeurs repérables (temps, température), des activités de représentation sur un axe, de comparaison (avant, après ; plus froid, plus chaud), de soustraction (calcul d’une durée, calcul d’un écart de température).</w:t>
      </w:r>
      <w:r>
        <w:t xml:space="preserve"> </w:t>
      </w:r>
    </w:p>
    <w:p w14:paraId="2B3765EC" w14:textId="77777777" w:rsidR="00BE0C45" w:rsidRPr="00BE0C45" w:rsidRDefault="00BE0C45" w:rsidP="00BE0C45"/>
    <w:p w14:paraId="7E443D42" w14:textId="048683CC" w:rsidR="00BE0C45" w:rsidRDefault="00BE0C45">
      <w:r>
        <w:br w:type="page"/>
      </w:r>
    </w:p>
    <w:p w14:paraId="018C7FBA" w14:textId="3C122EA3" w:rsidR="00BE0C45" w:rsidRDefault="00BE0C45" w:rsidP="00BE0C45">
      <w:pPr>
        <w:rPr>
          <w:rFonts w:ascii="Arial" w:eastAsia="Times New Roman" w:hAnsi="Arial" w:cs="Arial"/>
          <w:sz w:val="38"/>
          <w:szCs w:val="38"/>
          <w:lang w:eastAsia="fr-FR"/>
        </w:rPr>
      </w:pPr>
      <w:r>
        <w:rPr>
          <w:rFonts w:ascii="Arial" w:eastAsia="Times New Roman" w:hAnsi="Arial" w:cs="Arial"/>
          <w:sz w:val="38"/>
          <w:szCs w:val="38"/>
          <w:lang w:eastAsia="fr-FR"/>
        </w:rPr>
        <w:lastRenderedPageBreak/>
        <w:t>Ajustements programmes cycle 1 BO 30/07/2020</w:t>
      </w:r>
    </w:p>
    <w:p w14:paraId="377AEABF" w14:textId="137CB3D4" w:rsidR="004A5A97" w:rsidRDefault="004A5A97"/>
    <w:p w14:paraId="7E40B547" w14:textId="77777777" w:rsidR="00037EAC" w:rsidRDefault="00037EAC" w:rsidP="00037EAC">
      <w:pPr>
        <w:pStyle w:val="Titre2"/>
        <w:spacing w:after="32"/>
        <w:ind w:left="-5"/>
      </w:pPr>
      <w:r>
        <w:t xml:space="preserve">Les cinq domaines d’apprentissage </w:t>
      </w:r>
    </w:p>
    <w:p w14:paraId="6689FB09" w14:textId="77777777" w:rsidR="00037EAC" w:rsidRDefault="00037EAC" w:rsidP="00037EAC">
      <w:pPr>
        <w:spacing w:after="65" w:line="262" w:lineRule="auto"/>
        <w:ind w:left="-5"/>
      </w:pPr>
      <w:r>
        <w:rPr>
          <w:color w:val="17818E"/>
          <w:sz w:val="28"/>
        </w:rPr>
        <w:t xml:space="preserve">1. Mobiliser le langage dans toutes ses dimensions </w:t>
      </w:r>
    </w:p>
    <w:p w14:paraId="1BB6DCAA" w14:textId="77777777" w:rsidR="00037EAC" w:rsidRDefault="00037EAC" w:rsidP="00037EAC">
      <w:pPr>
        <w:spacing w:after="81"/>
        <w:ind w:left="-5"/>
      </w:pPr>
      <w:r>
        <w:rPr>
          <w:rFonts w:ascii="Arial" w:eastAsia="Arial" w:hAnsi="Arial" w:cs="Arial"/>
          <w:b/>
        </w:rPr>
        <w:t xml:space="preserve">Échanger et réfléchir avec les autres </w:t>
      </w:r>
    </w:p>
    <w:p w14:paraId="513C15C9" w14:textId="77777777" w:rsidR="00037EAC" w:rsidRDefault="00037EAC" w:rsidP="00037EAC">
      <w:pPr>
        <w:spacing w:after="75"/>
        <w:ind w:left="-5"/>
      </w:pPr>
      <w: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14:paraId="091CAA6C" w14:textId="77777777" w:rsidR="00037EAC" w:rsidRDefault="00037EAC" w:rsidP="00037EAC">
      <w:pPr>
        <w:ind w:left="-5"/>
      </w:pPr>
      <w:r>
        <w:t>L’école demande régulièrement aux élèves d’évoquer, c’est</w:t>
      </w:r>
      <w:r>
        <w:rPr>
          <w:rFonts w:ascii="Times New Roman" w:eastAsia="Times New Roman" w:hAnsi="Times New Roman" w:cs="Times New Roman"/>
        </w:rPr>
        <w:t>-</w:t>
      </w:r>
      <w:r>
        <w:t>à</w:t>
      </w:r>
      <w:r>
        <w:rPr>
          <w:rFonts w:ascii="Times New Roman" w:eastAsia="Times New Roman" w:hAnsi="Times New Roman" w:cs="Times New Roman"/>
        </w:rPr>
        <w:t>-</w:t>
      </w:r>
      <w:r>
        <w:t>dire de parler de ce qui n’est pas présent (récits d’expériences passées, projets de classe, etc.). Ces situations d’évocation entraînent les élèves à mobiliser le langage pour se faire comprendre sans autre appui, elles leur offrent un moyen de s’entraîner à s’exprimer de manière de plus en plus explicite. Cette habileté langagière relève d’un développement continu qui commence tôt et qui ne sera constitué que vers huit ans. Le rôle de l’enseignant est d’induire du recul et de la réflexion sur les propos tenus par les uns et les autres.</w:t>
      </w:r>
      <w:r>
        <w:rPr>
          <w:sz w:val="20"/>
        </w:rPr>
        <w:t xml:space="preserve"> </w:t>
      </w:r>
    </w:p>
    <w:p w14:paraId="2BC2A204" w14:textId="77777777" w:rsidR="00037EAC" w:rsidRDefault="00037EAC" w:rsidP="00037EAC">
      <w:pPr>
        <w:spacing w:after="92" w:line="244" w:lineRule="auto"/>
        <w:ind w:left="-5"/>
      </w:pPr>
      <w:r>
        <w:rPr>
          <w:color w:val="008000"/>
        </w:rPr>
        <w:t xml:space="preserve">En complément des situations d’évocation, il est également possible de pratiquer en classe des activités de description, à l’oral, d’un objet ou d’une image pour exercer les élèves à l’observation attentive et à l’ajustement du vocabulaire qui sera progressivement enrichi. Cette pratique de la description peut s’articuler au travail mené avec les élèves pour les amener à observer et explorer le vivant, les objets et la matière. Il y a là de multiples occasions d’installer durablement chez l’enfant une culture du respect de la nature et de sa diversité, en prolongeant ces pratiques par des activités liées aux pratiques de la vie courante témoignant du respect de l’environnement (limitation et tri des déchets, plantations dans l’école, réalisations en arts plastiques, etc.) </w:t>
      </w:r>
    </w:p>
    <w:p w14:paraId="320B802B" w14:textId="552559B5" w:rsidR="00037EAC" w:rsidRDefault="00037EAC"/>
    <w:p w14:paraId="3DA3B800" w14:textId="77777777" w:rsidR="00037EAC" w:rsidRDefault="00037EAC" w:rsidP="00037EAC">
      <w:pPr>
        <w:spacing w:after="190" w:line="262" w:lineRule="auto"/>
        <w:ind w:left="-5"/>
      </w:pPr>
      <w:r>
        <w:rPr>
          <w:color w:val="17818E"/>
          <w:sz w:val="28"/>
        </w:rPr>
        <w:t xml:space="preserve">5. Explorer le monde </w:t>
      </w:r>
    </w:p>
    <w:p w14:paraId="634BF875" w14:textId="77777777" w:rsidR="00037EAC" w:rsidRDefault="00037EAC" w:rsidP="00037EAC">
      <w:pPr>
        <w:pStyle w:val="Titre4"/>
        <w:spacing w:after="151"/>
        <w:ind w:left="278"/>
      </w:pPr>
      <w:r>
        <w:t xml:space="preserve">L’espace </w:t>
      </w:r>
    </w:p>
    <w:p w14:paraId="355E1081" w14:textId="77777777" w:rsidR="00037EAC" w:rsidRDefault="00037EAC" w:rsidP="00037EAC">
      <w:pPr>
        <w:spacing w:after="92" w:line="244" w:lineRule="auto"/>
        <w:ind w:left="351"/>
      </w:pPr>
      <w:r>
        <w:rPr>
          <w:color w:val="17818E"/>
        </w:rPr>
        <w:t>Découvrir</w:t>
      </w:r>
      <w:r>
        <w:rPr>
          <w:rFonts w:ascii="Arial" w:eastAsia="Arial" w:hAnsi="Arial" w:cs="Arial"/>
          <w:b/>
          <w:color w:val="00B050"/>
        </w:rPr>
        <w:t xml:space="preserve"> </w:t>
      </w:r>
      <w:r>
        <w:rPr>
          <w:color w:val="008000"/>
        </w:rPr>
        <w:t>l’environnement</w:t>
      </w:r>
      <w:r>
        <w:rPr>
          <w:color w:val="17818E"/>
        </w:rPr>
        <w:t xml:space="preserve"> </w:t>
      </w:r>
    </w:p>
    <w:p w14:paraId="74ABF722" w14:textId="77777777" w:rsidR="00037EAC" w:rsidRDefault="00037EAC" w:rsidP="00037EAC">
      <w:pPr>
        <w:spacing w:after="92" w:line="244" w:lineRule="auto"/>
        <w:ind w:left="-5"/>
      </w:pPr>
      <w:r>
        <w:rPr>
          <w:color w:val="008000"/>
        </w:rPr>
        <w:t xml:space="preserve">L’observation constitue une activité centrale. Elle est d’abord conduite à « hauteur d’élève » au sein de l’école et de ses abords (la classe, l'école, le village, le quartier, etc.) puis permet la découverte d'espaces moins familiers (selon les cas, campagne, ville, mer, montagne, etc.), à partir de documents et de situations vécues en milieu naturel lors de sorties scolaires régulières. L'observation des constructions humaines (maisons, commerces, monuments, routes, ponts, etc.) relève du même cheminement. Ces différentes situations se prêtent à des questionnements et aux premiers classements, à la production d’images (l'appareil photographique numérique est un auxiliaire pertinent), de recherche d’informations, grâce à la médiation du maître, sur le terrain, dans des documentaires, sur des sites Internet. Cette exploration des milieux permet d’interroger les gestes du quotidien, de faire prendre conscience aux élèves d’interactions simples, de les initier à une attitude responsable (respect des lieux, de la vie, connaissance de l'impact de certains comportements sur </w:t>
      </w:r>
      <w:r>
        <w:rPr>
          <w:color w:val="008000"/>
        </w:rPr>
        <w:lastRenderedPageBreak/>
        <w:t>l’environnement, etc.). L’ensemble est complété et prolongé au travers des supports de travail, de rituels et de jeux, ainsi que dans le choix des textes et histoires utilisés.</w:t>
      </w:r>
      <w:r>
        <w:t xml:space="preserve"> </w:t>
      </w:r>
    </w:p>
    <w:p w14:paraId="14EF5BDC" w14:textId="766EA551" w:rsidR="00037EAC" w:rsidRDefault="00037EAC"/>
    <w:p w14:paraId="758B1D45" w14:textId="00AF9DDB" w:rsidR="00037EAC" w:rsidRPr="00037EAC" w:rsidRDefault="00037EAC" w:rsidP="00037EAC">
      <w:pPr>
        <w:pStyle w:val="Titre6"/>
        <w:ind w:left="108" w:right="1667"/>
        <w:rPr>
          <w:rFonts w:ascii="Arial" w:hAnsi="Arial" w:cs="Arial"/>
          <w:color w:val="0070C0"/>
          <w:sz w:val="28"/>
          <w:szCs w:val="28"/>
        </w:rPr>
      </w:pPr>
      <w:r w:rsidRPr="00037EAC">
        <w:rPr>
          <w:rFonts w:ascii="Arial" w:hAnsi="Arial" w:cs="Arial"/>
          <w:color w:val="0070C0"/>
          <w:sz w:val="28"/>
          <w:szCs w:val="28"/>
        </w:rPr>
        <w:t xml:space="preserve">5.2. Explorer le monde du vivant, des objets et de la matière </w:t>
      </w:r>
    </w:p>
    <w:p w14:paraId="0A862FBF" w14:textId="77777777" w:rsidR="00037EAC" w:rsidRDefault="00037EAC" w:rsidP="00037EAC">
      <w:pPr>
        <w:pStyle w:val="Titre5"/>
        <w:spacing w:after="35" w:line="265" w:lineRule="auto"/>
        <w:ind w:left="108" w:right="1667"/>
      </w:pPr>
      <w:r>
        <w:rPr>
          <w:rFonts w:ascii="Arial" w:eastAsia="Arial" w:hAnsi="Arial" w:cs="Arial"/>
          <w:b/>
        </w:rPr>
        <w:t xml:space="preserve">5.2.2. Ce qui est attendu des enfants en fin d’école maternelle </w:t>
      </w:r>
    </w:p>
    <w:p w14:paraId="127C65CA" w14:textId="77777777" w:rsidR="00037EAC" w:rsidRDefault="00037EAC" w:rsidP="00037EAC">
      <w:pPr>
        <w:numPr>
          <w:ilvl w:val="0"/>
          <w:numId w:val="36"/>
        </w:numPr>
        <w:spacing w:after="92" w:line="244" w:lineRule="auto"/>
        <w:ind w:hanging="168"/>
        <w:jc w:val="both"/>
      </w:pPr>
      <w:r>
        <w:rPr>
          <w:color w:val="008000"/>
        </w:rPr>
        <w:t>Commencer à adopter une attitude responsable en matière de respect des lieux et de protection du vivant</w:t>
      </w:r>
      <w:r>
        <w:rPr>
          <w:rFonts w:ascii="Times New Roman" w:eastAsia="Times New Roman" w:hAnsi="Times New Roman" w:cs="Times New Roman"/>
          <w:color w:val="008000"/>
        </w:rPr>
        <w:t>.</w:t>
      </w:r>
      <w:r>
        <w:rPr>
          <w:rFonts w:ascii="Times New Roman" w:eastAsia="Times New Roman" w:hAnsi="Times New Roman" w:cs="Times New Roman"/>
        </w:rPr>
        <w:t xml:space="preserve"> </w:t>
      </w:r>
    </w:p>
    <w:p w14:paraId="0DC91083" w14:textId="77777777" w:rsidR="00037EAC" w:rsidRDefault="00037EAC"/>
    <w:sectPr w:rsidR="00037EAC" w:rsidSect="00471D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A31"/>
    <w:multiLevelType w:val="hybridMultilevel"/>
    <w:tmpl w:val="21D08212"/>
    <w:lvl w:ilvl="0" w:tplc="68EC9AD2">
      <w:start w:val="1"/>
      <w:numFmt w:val="bullet"/>
      <w:lvlText w:val="-"/>
      <w:lvlJc w:val="left"/>
      <w:pPr>
        <w:ind w:left="17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DB3C1496">
      <w:start w:val="1"/>
      <w:numFmt w:val="bullet"/>
      <w:lvlText w:val="o"/>
      <w:lvlJc w:val="left"/>
      <w:pPr>
        <w:ind w:left="10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3DBEFB74">
      <w:start w:val="1"/>
      <w:numFmt w:val="bullet"/>
      <w:lvlText w:val="▪"/>
      <w:lvlJc w:val="left"/>
      <w:pPr>
        <w:ind w:left="18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2CCE5DD4">
      <w:start w:val="1"/>
      <w:numFmt w:val="bullet"/>
      <w:lvlText w:val="•"/>
      <w:lvlJc w:val="left"/>
      <w:pPr>
        <w:ind w:left="25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F9607AD2">
      <w:start w:val="1"/>
      <w:numFmt w:val="bullet"/>
      <w:lvlText w:val="o"/>
      <w:lvlJc w:val="left"/>
      <w:pPr>
        <w:ind w:left="324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47AE3646">
      <w:start w:val="1"/>
      <w:numFmt w:val="bullet"/>
      <w:lvlText w:val="▪"/>
      <w:lvlJc w:val="left"/>
      <w:pPr>
        <w:ind w:left="396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82C06DC6">
      <w:start w:val="1"/>
      <w:numFmt w:val="bullet"/>
      <w:lvlText w:val="•"/>
      <w:lvlJc w:val="left"/>
      <w:pPr>
        <w:ind w:left="46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BB08C162">
      <w:start w:val="1"/>
      <w:numFmt w:val="bullet"/>
      <w:lvlText w:val="o"/>
      <w:lvlJc w:val="left"/>
      <w:pPr>
        <w:ind w:left="54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46E2A6F8">
      <w:start w:val="1"/>
      <w:numFmt w:val="bullet"/>
      <w:lvlText w:val="▪"/>
      <w:lvlJc w:val="left"/>
      <w:pPr>
        <w:ind w:left="61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
    <w:nsid w:val="042D5BAD"/>
    <w:multiLevelType w:val="hybridMultilevel"/>
    <w:tmpl w:val="9780A6F0"/>
    <w:lvl w:ilvl="0" w:tplc="E0ACA6C6">
      <w:start w:val="1"/>
      <w:numFmt w:val="bullet"/>
      <w:lvlText w:val="-"/>
      <w:lvlJc w:val="left"/>
      <w:pPr>
        <w:ind w:left="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1" w:tplc="8C4CA49A">
      <w:start w:val="1"/>
      <w:numFmt w:val="bullet"/>
      <w:lvlText w:val="o"/>
      <w:lvlJc w:val="left"/>
      <w:pPr>
        <w:ind w:left="110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2" w:tplc="553438F2">
      <w:start w:val="1"/>
      <w:numFmt w:val="bullet"/>
      <w:lvlText w:val="▪"/>
      <w:lvlJc w:val="left"/>
      <w:pPr>
        <w:ind w:left="182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3" w:tplc="FA60F160">
      <w:start w:val="1"/>
      <w:numFmt w:val="bullet"/>
      <w:lvlText w:val="•"/>
      <w:lvlJc w:val="left"/>
      <w:pPr>
        <w:ind w:left="254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4" w:tplc="A08A38B2">
      <w:start w:val="1"/>
      <w:numFmt w:val="bullet"/>
      <w:lvlText w:val="o"/>
      <w:lvlJc w:val="left"/>
      <w:pPr>
        <w:ind w:left="326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5" w:tplc="88E42C6A">
      <w:start w:val="1"/>
      <w:numFmt w:val="bullet"/>
      <w:lvlText w:val="▪"/>
      <w:lvlJc w:val="left"/>
      <w:pPr>
        <w:ind w:left="398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6" w:tplc="3E8C0AF8">
      <w:start w:val="1"/>
      <w:numFmt w:val="bullet"/>
      <w:lvlText w:val="•"/>
      <w:lvlJc w:val="left"/>
      <w:pPr>
        <w:ind w:left="470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7" w:tplc="251E3550">
      <w:start w:val="1"/>
      <w:numFmt w:val="bullet"/>
      <w:lvlText w:val="o"/>
      <w:lvlJc w:val="left"/>
      <w:pPr>
        <w:ind w:left="542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8" w:tplc="A96C2776">
      <w:start w:val="1"/>
      <w:numFmt w:val="bullet"/>
      <w:lvlText w:val="▪"/>
      <w:lvlJc w:val="left"/>
      <w:pPr>
        <w:ind w:left="6149"/>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abstractNum>
  <w:abstractNum w:abstractNumId="2">
    <w:nsid w:val="076722CE"/>
    <w:multiLevelType w:val="hybridMultilevel"/>
    <w:tmpl w:val="078248B2"/>
    <w:lvl w:ilvl="0" w:tplc="4CF83F2A">
      <w:start w:val="1"/>
      <w:numFmt w:val="bullet"/>
      <w:lvlText w:val="-"/>
      <w:lvlJc w:val="left"/>
      <w:pPr>
        <w:ind w:left="396"/>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1" w:tplc="95FEB532">
      <w:start w:val="1"/>
      <w:numFmt w:val="bullet"/>
      <w:lvlText w:val="o"/>
      <w:lvlJc w:val="left"/>
      <w:pPr>
        <w:ind w:left="130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2" w:tplc="C122A646">
      <w:start w:val="1"/>
      <w:numFmt w:val="bullet"/>
      <w:lvlText w:val="▪"/>
      <w:lvlJc w:val="left"/>
      <w:pPr>
        <w:ind w:left="202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3" w:tplc="6346DC08">
      <w:start w:val="1"/>
      <w:numFmt w:val="bullet"/>
      <w:lvlText w:val="•"/>
      <w:lvlJc w:val="left"/>
      <w:pPr>
        <w:ind w:left="274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4" w:tplc="C400C6E6">
      <w:start w:val="1"/>
      <w:numFmt w:val="bullet"/>
      <w:lvlText w:val="o"/>
      <w:lvlJc w:val="left"/>
      <w:pPr>
        <w:ind w:left="346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5" w:tplc="E36AE600">
      <w:start w:val="1"/>
      <w:numFmt w:val="bullet"/>
      <w:lvlText w:val="▪"/>
      <w:lvlJc w:val="left"/>
      <w:pPr>
        <w:ind w:left="418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6" w:tplc="3946C25E">
      <w:start w:val="1"/>
      <w:numFmt w:val="bullet"/>
      <w:lvlText w:val="•"/>
      <w:lvlJc w:val="left"/>
      <w:pPr>
        <w:ind w:left="490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7" w:tplc="08920AB6">
      <w:start w:val="1"/>
      <w:numFmt w:val="bullet"/>
      <w:lvlText w:val="o"/>
      <w:lvlJc w:val="left"/>
      <w:pPr>
        <w:ind w:left="562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lvl w:ilvl="8" w:tplc="31A62E54">
      <w:start w:val="1"/>
      <w:numFmt w:val="bullet"/>
      <w:lvlText w:val="▪"/>
      <w:lvlJc w:val="left"/>
      <w:pPr>
        <w:ind w:left="6348"/>
      </w:pPr>
      <w:rPr>
        <w:rFonts w:ascii="Arial" w:eastAsia="Arial" w:hAnsi="Arial" w:cs="Arial"/>
        <w:b/>
        <w:bCs/>
        <w:i w:val="0"/>
        <w:strike w:val="0"/>
        <w:dstrike w:val="0"/>
        <w:color w:val="17818E"/>
        <w:sz w:val="20"/>
        <w:szCs w:val="20"/>
        <w:u w:val="none" w:color="000000"/>
        <w:bdr w:val="none" w:sz="0" w:space="0" w:color="auto"/>
        <w:shd w:val="clear" w:color="auto" w:fill="auto"/>
        <w:vertAlign w:val="baseline"/>
      </w:rPr>
    </w:lvl>
  </w:abstractNum>
  <w:abstractNum w:abstractNumId="3">
    <w:nsid w:val="0C7636DB"/>
    <w:multiLevelType w:val="hybridMultilevel"/>
    <w:tmpl w:val="48ECEE64"/>
    <w:lvl w:ilvl="0" w:tplc="FBEE917E">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24F2D4E2">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87C2B18A">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6BB0CB82">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D1CE6036">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53F68A68">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3FC612A2">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3F4802A6">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1B9EFEF4">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4">
    <w:nsid w:val="0F2D7418"/>
    <w:multiLevelType w:val="hybridMultilevel"/>
    <w:tmpl w:val="1EB8CF58"/>
    <w:lvl w:ilvl="0" w:tplc="F8928FF2">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B9383650">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0622ABB4">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8BFCEE64">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F4BEE678">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04DCDE48">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1AF209A2">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D0F6056E">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B4B4F2AE">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5">
    <w:nsid w:val="1232403E"/>
    <w:multiLevelType w:val="hybridMultilevel"/>
    <w:tmpl w:val="84F41FB8"/>
    <w:lvl w:ilvl="0" w:tplc="41CC8E66">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6D6C28E8">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C45C97A4">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1DE88D6A">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A75C0146">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548E4ED4">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A8486F60">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33023344">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054CB026">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6">
    <w:nsid w:val="12450760"/>
    <w:multiLevelType w:val="hybridMultilevel"/>
    <w:tmpl w:val="47144158"/>
    <w:lvl w:ilvl="0" w:tplc="1BA02252">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E5046F24">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48EAC420">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A816CDEC">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6A3C1948">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1D2C8ABE">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0C02FC24">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A3F8E39C">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9976DAA6">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7">
    <w:nsid w:val="16736082"/>
    <w:multiLevelType w:val="hybridMultilevel"/>
    <w:tmpl w:val="355ED048"/>
    <w:lvl w:ilvl="0" w:tplc="095C55B0">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C960E104">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E02CBB50">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772EBFEE">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8C0664B4">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E88A93EE">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819CD740">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46B29ECA">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53AC5F56">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8">
    <w:nsid w:val="16EF7247"/>
    <w:multiLevelType w:val="hybridMultilevel"/>
    <w:tmpl w:val="AFB09CAA"/>
    <w:lvl w:ilvl="0" w:tplc="D58E49AA">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94ECC31A">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34A27AB0">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3B9EACF4">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86421FF0">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89FAB466">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59AA3130">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47283AD4">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1F185BFE">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9">
    <w:nsid w:val="1CD82F27"/>
    <w:multiLevelType w:val="hybridMultilevel"/>
    <w:tmpl w:val="4D9CAA08"/>
    <w:lvl w:ilvl="0" w:tplc="6F9AFCE6">
      <w:start w:val="1"/>
      <w:numFmt w:val="bullet"/>
      <w:lvlText w:val="-"/>
      <w:lvlJc w:val="left"/>
      <w:pPr>
        <w:ind w:left="341"/>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1" w:tplc="8D7A29C8">
      <w:start w:val="1"/>
      <w:numFmt w:val="bullet"/>
      <w:lvlText w:val="o"/>
      <w:lvlJc w:val="left"/>
      <w:pPr>
        <w:ind w:left="125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2" w:tplc="373457BE">
      <w:start w:val="1"/>
      <w:numFmt w:val="bullet"/>
      <w:lvlText w:val="▪"/>
      <w:lvlJc w:val="left"/>
      <w:pPr>
        <w:ind w:left="197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3" w:tplc="8A08F182">
      <w:start w:val="1"/>
      <w:numFmt w:val="bullet"/>
      <w:lvlText w:val="•"/>
      <w:lvlJc w:val="left"/>
      <w:pPr>
        <w:ind w:left="269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4" w:tplc="B47EC09E">
      <w:start w:val="1"/>
      <w:numFmt w:val="bullet"/>
      <w:lvlText w:val="o"/>
      <w:lvlJc w:val="left"/>
      <w:pPr>
        <w:ind w:left="341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5" w:tplc="F132A776">
      <w:start w:val="1"/>
      <w:numFmt w:val="bullet"/>
      <w:lvlText w:val="▪"/>
      <w:lvlJc w:val="left"/>
      <w:pPr>
        <w:ind w:left="413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6" w:tplc="FC8C3D86">
      <w:start w:val="1"/>
      <w:numFmt w:val="bullet"/>
      <w:lvlText w:val="•"/>
      <w:lvlJc w:val="left"/>
      <w:pPr>
        <w:ind w:left="485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7" w:tplc="A0E033C4">
      <w:start w:val="1"/>
      <w:numFmt w:val="bullet"/>
      <w:lvlText w:val="o"/>
      <w:lvlJc w:val="left"/>
      <w:pPr>
        <w:ind w:left="557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lvl w:ilvl="8" w:tplc="65501DCC">
      <w:start w:val="1"/>
      <w:numFmt w:val="bullet"/>
      <w:lvlText w:val="▪"/>
      <w:lvlJc w:val="left"/>
      <w:pPr>
        <w:ind w:left="6290"/>
      </w:pPr>
      <w:rPr>
        <w:rFonts w:ascii="Arial" w:eastAsia="Arial" w:hAnsi="Arial" w:cs="Arial"/>
        <w:b/>
        <w:bCs/>
        <w:i w:val="0"/>
        <w:strike w:val="0"/>
        <w:dstrike w:val="0"/>
        <w:color w:val="17818E"/>
        <w:sz w:val="22"/>
        <w:szCs w:val="22"/>
        <w:u w:val="none" w:color="000000"/>
        <w:bdr w:val="none" w:sz="0" w:space="0" w:color="auto"/>
        <w:shd w:val="clear" w:color="auto" w:fill="auto"/>
        <w:vertAlign w:val="baseline"/>
      </w:rPr>
    </w:lvl>
  </w:abstractNum>
  <w:abstractNum w:abstractNumId="10">
    <w:nsid w:val="215A2F29"/>
    <w:multiLevelType w:val="hybridMultilevel"/>
    <w:tmpl w:val="0194039A"/>
    <w:lvl w:ilvl="0" w:tplc="AA5AAF3C">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23468282">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5718C87A">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8E4C7BCC">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C91A67AE">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F7CCE594">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1B4EEBAE">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18BC66FC">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4FFCFD76">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1">
    <w:nsid w:val="23D566E4"/>
    <w:multiLevelType w:val="hybridMultilevel"/>
    <w:tmpl w:val="F52C1E42"/>
    <w:lvl w:ilvl="0" w:tplc="4884429E">
      <w:start w:val="1"/>
      <w:numFmt w:val="bullet"/>
      <w:lvlText w:val="-"/>
      <w:lvlJc w:val="left"/>
      <w:pPr>
        <w:ind w:left="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2D6AA766">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99225790">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C456B5AE">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64441E4A">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6DA829AC">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10A86156">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78FE251C">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24A2E7B6">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2">
    <w:nsid w:val="26037E92"/>
    <w:multiLevelType w:val="hybridMultilevel"/>
    <w:tmpl w:val="F464430C"/>
    <w:lvl w:ilvl="0" w:tplc="8578D7DC">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C8C81348">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FE48BDDE">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6046CE16">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A590146C">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C754680C">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271822A6">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AF26C986">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B9545B92">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3">
    <w:nsid w:val="261C2DBF"/>
    <w:multiLevelType w:val="hybridMultilevel"/>
    <w:tmpl w:val="57DE4314"/>
    <w:lvl w:ilvl="0" w:tplc="EC5E8CD8">
      <w:start w:val="1"/>
      <w:numFmt w:val="bullet"/>
      <w:lvlText w:val="-"/>
      <w:lvlJc w:val="left"/>
      <w:pPr>
        <w:ind w:left="173"/>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A8288AE4">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DAD0174A">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C902F540">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37620D90">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89029A0E">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808284C4">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E2F6B11A">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DBF4B37A">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4">
    <w:nsid w:val="26524F86"/>
    <w:multiLevelType w:val="hybridMultilevel"/>
    <w:tmpl w:val="390043B6"/>
    <w:lvl w:ilvl="0" w:tplc="2982ADF0">
      <w:start w:val="1"/>
      <w:numFmt w:val="bullet"/>
      <w:lvlText w:val="-"/>
      <w:lvlJc w:val="left"/>
      <w:pPr>
        <w:ind w:left="17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768E9590">
      <w:start w:val="1"/>
      <w:numFmt w:val="bullet"/>
      <w:lvlText w:val="o"/>
      <w:lvlJc w:val="left"/>
      <w:pPr>
        <w:ind w:left="10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5F1C483E">
      <w:start w:val="1"/>
      <w:numFmt w:val="bullet"/>
      <w:lvlText w:val="▪"/>
      <w:lvlJc w:val="left"/>
      <w:pPr>
        <w:ind w:left="18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E2AEB6BE">
      <w:start w:val="1"/>
      <w:numFmt w:val="bullet"/>
      <w:lvlText w:val="•"/>
      <w:lvlJc w:val="left"/>
      <w:pPr>
        <w:ind w:left="25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22A6A308">
      <w:start w:val="1"/>
      <w:numFmt w:val="bullet"/>
      <w:lvlText w:val="o"/>
      <w:lvlJc w:val="left"/>
      <w:pPr>
        <w:ind w:left="324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ECF86D46">
      <w:start w:val="1"/>
      <w:numFmt w:val="bullet"/>
      <w:lvlText w:val="▪"/>
      <w:lvlJc w:val="left"/>
      <w:pPr>
        <w:ind w:left="396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86C25A32">
      <w:start w:val="1"/>
      <w:numFmt w:val="bullet"/>
      <w:lvlText w:val="•"/>
      <w:lvlJc w:val="left"/>
      <w:pPr>
        <w:ind w:left="46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B530659E">
      <w:start w:val="1"/>
      <w:numFmt w:val="bullet"/>
      <w:lvlText w:val="o"/>
      <w:lvlJc w:val="left"/>
      <w:pPr>
        <w:ind w:left="54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B9A43DA8">
      <w:start w:val="1"/>
      <w:numFmt w:val="bullet"/>
      <w:lvlText w:val="▪"/>
      <w:lvlJc w:val="left"/>
      <w:pPr>
        <w:ind w:left="61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5">
    <w:nsid w:val="2E0A6CD2"/>
    <w:multiLevelType w:val="hybridMultilevel"/>
    <w:tmpl w:val="2C80835E"/>
    <w:lvl w:ilvl="0" w:tplc="49E66290">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C8BA21A0">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76D42B70">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B394E28A">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4A8C6756">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C31A3B8C">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FA1EDE06">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38BE5A78">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2E340524">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6">
    <w:nsid w:val="341E161D"/>
    <w:multiLevelType w:val="hybridMultilevel"/>
    <w:tmpl w:val="0CC897C8"/>
    <w:lvl w:ilvl="0" w:tplc="46A6E4FA">
      <w:start w:val="1"/>
      <w:numFmt w:val="bullet"/>
      <w:lvlText w:val="-"/>
      <w:lvlJc w:val="left"/>
      <w:pPr>
        <w:ind w:left="17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1" w:tplc="C692533A">
      <w:start w:val="1"/>
      <w:numFmt w:val="bullet"/>
      <w:lvlText w:val="o"/>
      <w:lvlJc w:val="left"/>
      <w:pPr>
        <w:ind w:left="108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2" w:tplc="6CCE83A2">
      <w:start w:val="1"/>
      <w:numFmt w:val="bullet"/>
      <w:lvlText w:val="▪"/>
      <w:lvlJc w:val="left"/>
      <w:pPr>
        <w:ind w:left="180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3" w:tplc="4338300A">
      <w:start w:val="1"/>
      <w:numFmt w:val="bullet"/>
      <w:lvlText w:val="•"/>
      <w:lvlJc w:val="left"/>
      <w:pPr>
        <w:ind w:left="252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4" w:tplc="63BA3664">
      <w:start w:val="1"/>
      <w:numFmt w:val="bullet"/>
      <w:lvlText w:val="o"/>
      <w:lvlJc w:val="left"/>
      <w:pPr>
        <w:ind w:left="324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5" w:tplc="F8D0F76C">
      <w:start w:val="1"/>
      <w:numFmt w:val="bullet"/>
      <w:lvlText w:val="▪"/>
      <w:lvlJc w:val="left"/>
      <w:pPr>
        <w:ind w:left="396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6" w:tplc="9290303C">
      <w:start w:val="1"/>
      <w:numFmt w:val="bullet"/>
      <w:lvlText w:val="•"/>
      <w:lvlJc w:val="left"/>
      <w:pPr>
        <w:ind w:left="468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7" w:tplc="DEF85F44">
      <w:start w:val="1"/>
      <w:numFmt w:val="bullet"/>
      <w:lvlText w:val="o"/>
      <w:lvlJc w:val="left"/>
      <w:pPr>
        <w:ind w:left="540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8" w:tplc="0EE60D00">
      <w:start w:val="1"/>
      <w:numFmt w:val="bullet"/>
      <w:lvlText w:val="▪"/>
      <w:lvlJc w:val="left"/>
      <w:pPr>
        <w:ind w:left="612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abstractNum>
  <w:abstractNum w:abstractNumId="17">
    <w:nsid w:val="374E70C0"/>
    <w:multiLevelType w:val="hybridMultilevel"/>
    <w:tmpl w:val="7A96679E"/>
    <w:lvl w:ilvl="0" w:tplc="7528E752">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E91A08EC">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AE28ACA4">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B824D16C">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AD46C6E0">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390847DA">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C9F07692">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4D68EF50">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81ECAFFE">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8">
    <w:nsid w:val="3EE514FF"/>
    <w:multiLevelType w:val="hybridMultilevel"/>
    <w:tmpl w:val="5A000F20"/>
    <w:lvl w:ilvl="0" w:tplc="8784402E">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75F82E36">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55D8D7A6">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90D020A0">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F784129E">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B5CE5688">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061A5DA0">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56D6D83C">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1CEE30E4">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19">
    <w:nsid w:val="4B332B50"/>
    <w:multiLevelType w:val="hybridMultilevel"/>
    <w:tmpl w:val="C3B81A04"/>
    <w:lvl w:ilvl="0" w:tplc="8884B9A6">
      <w:start w:val="1"/>
      <w:numFmt w:val="bullet"/>
      <w:lvlText w:val="-"/>
      <w:lvlJc w:val="left"/>
      <w:pPr>
        <w:ind w:left="17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1" w:tplc="8FD20EA0">
      <w:start w:val="1"/>
      <w:numFmt w:val="bullet"/>
      <w:lvlText w:val="o"/>
      <w:lvlJc w:val="left"/>
      <w:pPr>
        <w:ind w:left="113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2" w:tplc="7EF610B6">
      <w:start w:val="1"/>
      <w:numFmt w:val="bullet"/>
      <w:lvlText w:val="▪"/>
      <w:lvlJc w:val="left"/>
      <w:pPr>
        <w:ind w:left="185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3" w:tplc="515E04C0">
      <w:start w:val="1"/>
      <w:numFmt w:val="bullet"/>
      <w:lvlText w:val="•"/>
      <w:lvlJc w:val="left"/>
      <w:pPr>
        <w:ind w:left="257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782CBED6">
      <w:start w:val="1"/>
      <w:numFmt w:val="bullet"/>
      <w:lvlText w:val="o"/>
      <w:lvlJc w:val="left"/>
      <w:pPr>
        <w:ind w:left="329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5" w:tplc="8BB2D52E">
      <w:start w:val="1"/>
      <w:numFmt w:val="bullet"/>
      <w:lvlText w:val="▪"/>
      <w:lvlJc w:val="left"/>
      <w:pPr>
        <w:ind w:left="401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6" w:tplc="CD409522">
      <w:start w:val="1"/>
      <w:numFmt w:val="bullet"/>
      <w:lvlText w:val="•"/>
      <w:lvlJc w:val="left"/>
      <w:pPr>
        <w:ind w:left="473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E78A2398">
      <w:start w:val="1"/>
      <w:numFmt w:val="bullet"/>
      <w:lvlText w:val="o"/>
      <w:lvlJc w:val="left"/>
      <w:pPr>
        <w:ind w:left="545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8" w:tplc="E9560AE4">
      <w:start w:val="1"/>
      <w:numFmt w:val="bullet"/>
      <w:lvlText w:val="▪"/>
      <w:lvlJc w:val="left"/>
      <w:pPr>
        <w:ind w:left="617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abstractNum>
  <w:abstractNum w:abstractNumId="20">
    <w:nsid w:val="4B3876B1"/>
    <w:multiLevelType w:val="hybridMultilevel"/>
    <w:tmpl w:val="64C09E4E"/>
    <w:lvl w:ilvl="0" w:tplc="AE06C340">
      <w:start w:val="1"/>
      <w:numFmt w:val="bullet"/>
      <w:lvlText w:val="-"/>
      <w:lvlJc w:val="left"/>
      <w:pPr>
        <w:ind w:left="17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1" w:tplc="E0E0A2E8">
      <w:start w:val="1"/>
      <w:numFmt w:val="bullet"/>
      <w:lvlText w:val="o"/>
      <w:lvlJc w:val="left"/>
      <w:pPr>
        <w:ind w:left="108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2" w:tplc="41BC57DE">
      <w:start w:val="1"/>
      <w:numFmt w:val="bullet"/>
      <w:lvlText w:val="▪"/>
      <w:lvlJc w:val="left"/>
      <w:pPr>
        <w:ind w:left="180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3" w:tplc="31D8A948">
      <w:start w:val="1"/>
      <w:numFmt w:val="bullet"/>
      <w:lvlText w:val="•"/>
      <w:lvlJc w:val="left"/>
      <w:pPr>
        <w:ind w:left="252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4" w:tplc="DDBCEDE0">
      <w:start w:val="1"/>
      <w:numFmt w:val="bullet"/>
      <w:lvlText w:val="o"/>
      <w:lvlJc w:val="left"/>
      <w:pPr>
        <w:ind w:left="324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5" w:tplc="56E4F1D0">
      <w:start w:val="1"/>
      <w:numFmt w:val="bullet"/>
      <w:lvlText w:val="▪"/>
      <w:lvlJc w:val="left"/>
      <w:pPr>
        <w:ind w:left="396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6" w:tplc="5546F222">
      <w:start w:val="1"/>
      <w:numFmt w:val="bullet"/>
      <w:lvlText w:val="•"/>
      <w:lvlJc w:val="left"/>
      <w:pPr>
        <w:ind w:left="468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7" w:tplc="CAFE2838">
      <w:start w:val="1"/>
      <w:numFmt w:val="bullet"/>
      <w:lvlText w:val="o"/>
      <w:lvlJc w:val="left"/>
      <w:pPr>
        <w:ind w:left="540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lvl w:ilvl="8" w:tplc="3EB4F214">
      <w:start w:val="1"/>
      <w:numFmt w:val="bullet"/>
      <w:lvlText w:val="▪"/>
      <w:lvlJc w:val="left"/>
      <w:pPr>
        <w:ind w:left="6120"/>
      </w:pPr>
      <w:rPr>
        <w:rFonts w:ascii="Arial" w:eastAsia="Arial" w:hAnsi="Arial" w:cs="Arial"/>
        <w:b w:val="0"/>
        <w:i w:val="0"/>
        <w:strike w:val="0"/>
        <w:dstrike w:val="0"/>
        <w:color w:val="0062AC"/>
        <w:sz w:val="22"/>
        <w:szCs w:val="22"/>
        <w:u w:val="none" w:color="000000"/>
        <w:bdr w:val="none" w:sz="0" w:space="0" w:color="auto"/>
        <w:shd w:val="clear" w:color="auto" w:fill="auto"/>
        <w:vertAlign w:val="baseline"/>
      </w:rPr>
    </w:lvl>
  </w:abstractNum>
  <w:abstractNum w:abstractNumId="21">
    <w:nsid w:val="4F80264D"/>
    <w:multiLevelType w:val="hybridMultilevel"/>
    <w:tmpl w:val="0D2A7E3C"/>
    <w:lvl w:ilvl="0" w:tplc="3588347E">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23DE7C1C">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B32E724E">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A3E2B8F8">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AE26724E">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A7A84F38">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6B2257E0">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A5B24C4A">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441C699C">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22">
    <w:nsid w:val="528C1A09"/>
    <w:multiLevelType w:val="hybridMultilevel"/>
    <w:tmpl w:val="00809562"/>
    <w:lvl w:ilvl="0" w:tplc="522828E2">
      <w:start w:val="1"/>
      <w:numFmt w:val="bullet"/>
      <w:lvlText w:val="-"/>
      <w:lvlJc w:val="left"/>
      <w:pPr>
        <w:ind w:left="17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1" w:tplc="BD40D162">
      <w:start w:val="1"/>
      <w:numFmt w:val="bullet"/>
      <w:lvlText w:val="o"/>
      <w:lvlJc w:val="left"/>
      <w:pPr>
        <w:ind w:left="113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2" w:tplc="57689364">
      <w:start w:val="1"/>
      <w:numFmt w:val="bullet"/>
      <w:lvlText w:val="▪"/>
      <w:lvlJc w:val="left"/>
      <w:pPr>
        <w:ind w:left="185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3" w:tplc="D17053EE">
      <w:start w:val="1"/>
      <w:numFmt w:val="bullet"/>
      <w:lvlText w:val="•"/>
      <w:lvlJc w:val="left"/>
      <w:pPr>
        <w:ind w:left="257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66484512">
      <w:start w:val="1"/>
      <w:numFmt w:val="bullet"/>
      <w:lvlText w:val="o"/>
      <w:lvlJc w:val="left"/>
      <w:pPr>
        <w:ind w:left="329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5" w:tplc="360E46FE">
      <w:start w:val="1"/>
      <w:numFmt w:val="bullet"/>
      <w:lvlText w:val="▪"/>
      <w:lvlJc w:val="left"/>
      <w:pPr>
        <w:ind w:left="401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6" w:tplc="E214C3DC">
      <w:start w:val="1"/>
      <w:numFmt w:val="bullet"/>
      <w:lvlText w:val="•"/>
      <w:lvlJc w:val="left"/>
      <w:pPr>
        <w:ind w:left="473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41FCDDA6">
      <w:start w:val="1"/>
      <w:numFmt w:val="bullet"/>
      <w:lvlText w:val="o"/>
      <w:lvlJc w:val="left"/>
      <w:pPr>
        <w:ind w:left="545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8" w:tplc="D82A5390">
      <w:start w:val="1"/>
      <w:numFmt w:val="bullet"/>
      <w:lvlText w:val="▪"/>
      <w:lvlJc w:val="left"/>
      <w:pPr>
        <w:ind w:left="617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abstractNum>
  <w:abstractNum w:abstractNumId="23">
    <w:nsid w:val="57E9549E"/>
    <w:multiLevelType w:val="hybridMultilevel"/>
    <w:tmpl w:val="E02A3DCC"/>
    <w:lvl w:ilvl="0" w:tplc="04B6F5C8">
      <w:start w:val="1"/>
      <w:numFmt w:val="bullet"/>
      <w:lvlText w:val="-"/>
      <w:lvlJc w:val="left"/>
      <w:pPr>
        <w:ind w:left="17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1" w:tplc="9B6AAD36">
      <w:start w:val="1"/>
      <w:numFmt w:val="bullet"/>
      <w:lvlText w:val="o"/>
      <w:lvlJc w:val="left"/>
      <w:pPr>
        <w:ind w:left="113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2" w:tplc="A6F20828">
      <w:start w:val="1"/>
      <w:numFmt w:val="bullet"/>
      <w:lvlText w:val="▪"/>
      <w:lvlJc w:val="left"/>
      <w:pPr>
        <w:ind w:left="185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3" w:tplc="1F3A6DE8">
      <w:start w:val="1"/>
      <w:numFmt w:val="bullet"/>
      <w:lvlText w:val="•"/>
      <w:lvlJc w:val="left"/>
      <w:pPr>
        <w:ind w:left="257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B4A6C5F8">
      <w:start w:val="1"/>
      <w:numFmt w:val="bullet"/>
      <w:lvlText w:val="o"/>
      <w:lvlJc w:val="left"/>
      <w:pPr>
        <w:ind w:left="329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5" w:tplc="777087C0">
      <w:start w:val="1"/>
      <w:numFmt w:val="bullet"/>
      <w:lvlText w:val="▪"/>
      <w:lvlJc w:val="left"/>
      <w:pPr>
        <w:ind w:left="401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6" w:tplc="503A5772">
      <w:start w:val="1"/>
      <w:numFmt w:val="bullet"/>
      <w:lvlText w:val="•"/>
      <w:lvlJc w:val="left"/>
      <w:pPr>
        <w:ind w:left="473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0EB82D0E">
      <w:start w:val="1"/>
      <w:numFmt w:val="bullet"/>
      <w:lvlText w:val="o"/>
      <w:lvlJc w:val="left"/>
      <w:pPr>
        <w:ind w:left="545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8" w:tplc="BC0A5B1C">
      <w:start w:val="1"/>
      <w:numFmt w:val="bullet"/>
      <w:lvlText w:val="▪"/>
      <w:lvlJc w:val="left"/>
      <w:pPr>
        <w:ind w:left="6178"/>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abstractNum>
  <w:abstractNum w:abstractNumId="24">
    <w:nsid w:val="5ECF0115"/>
    <w:multiLevelType w:val="hybridMultilevel"/>
    <w:tmpl w:val="4A9E1FF4"/>
    <w:lvl w:ilvl="0" w:tplc="53520AEA">
      <w:start w:val="1"/>
      <w:numFmt w:val="bullet"/>
      <w:lvlText w:val="-"/>
      <w:lvlJc w:val="left"/>
      <w:pPr>
        <w:ind w:left="173"/>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FC620732">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7B40DE98">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1362F8DE">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27CADCD6">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B67E7CCA">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C6A890FA">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423C51F2">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189C88AC">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25">
    <w:nsid w:val="62082064"/>
    <w:multiLevelType w:val="hybridMultilevel"/>
    <w:tmpl w:val="9C76D480"/>
    <w:lvl w:ilvl="0" w:tplc="D3B2E5D4">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B04CC40E">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D48C857A">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1556EEAE">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4F6AEC7C">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D5080CF2">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EBE66FD2">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4DA8AFAA">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A7ECA81E">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26">
    <w:nsid w:val="64CF36F1"/>
    <w:multiLevelType w:val="hybridMultilevel"/>
    <w:tmpl w:val="19D2FD06"/>
    <w:lvl w:ilvl="0" w:tplc="993871FE">
      <w:start w:val="1"/>
      <w:numFmt w:val="bullet"/>
      <w:lvlText w:val="-"/>
      <w:lvlJc w:val="left"/>
      <w:pPr>
        <w:ind w:left="173"/>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7D128340">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D6401018">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D5BE8284">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9B349B86">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D7B26AE0">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8E2C992A">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4F48DD12">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BD480E7E">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27">
    <w:nsid w:val="654D12CB"/>
    <w:multiLevelType w:val="hybridMultilevel"/>
    <w:tmpl w:val="4D5647A2"/>
    <w:lvl w:ilvl="0" w:tplc="99C0D4A4">
      <w:start w:val="1"/>
      <w:numFmt w:val="bullet"/>
      <w:lvlText w:val="-"/>
      <w:lvlJc w:val="left"/>
      <w:pPr>
        <w:ind w:left="17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27322CF6">
      <w:start w:val="1"/>
      <w:numFmt w:val="bullet"/>
      <w:lvlText w:val="o"/>
      <w:lvlJc w:val="left"/>
      <w:pPr>
        <w:ind w:left="10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2EFA89B6">
      <w:start w:val="1"/>
      <w:numFmt w:val="bullet"/>
      <w:lvlText w:val="▪"/>
      <w:lvlJc w:val="left"/>
      <w:pPr>
        <w:ind w:left="18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6B8067A6">
      <w:start w:val="1"/>
      <w:numFmt w:val="bullet"/>
      <w:lvlText w:val="•"/>
      <w:lvlJc w:val="left"/>
      <w:pPr>
        <w:ind w:left="25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DEA267DC">
      <w:start w:val="1"/>
      <w:numFmt w:val="bullet"/>
      <w:lvlText w:val="o"/>
      <w:lvlJc w:val="left"/>
      <w:pPr>
        <w:ind w:left="324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E68C2F5C">
      <w:start w:val="1"/>
      <w:numFmt w:val="bullet"/>
      <w:lvlText w:val="▪"/>
      <w:lvlJc w:val="left"/>
      <w:pPr>
        <w:ind w:left="396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61C2B0A4">
      <w:start w:val="1"/>
      <w:numFmt w:val="bullet"/>
      <w:lvlText w:val="•"/>
      <w:lvlJc w:val="left"/>
      <w:pPr>
        <w:ind w:left="46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0E0AD78A">
      <w:start w:val="1"/>
      <w:numFmt w:val="bullet"/>
      <w:lvlText w:val="o"/>
      <w:lvlJc w:val="left"/>
      <w:pPr>
        <w:ind w:left="54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62F27520">
      <w:start w:val="1"/>
      <w:numFmt w:val="bullet"/>
      <w:lvlText w:val="▪"/>
      <w:lvlJc w:val="left"/>
      <w:pPr>
        <w:ind w:left="61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28">
    <w:nsid w:val="6BEB5574"/>
    <w:multiLevelType w:val="hybridMultilevel"/>
    <w:tmpl w:val="F992E4CE"/>
    <w:lvl w:ilvl="0" w:tplc="65700578">
      <w:start w:val="1"/>
      <w:numFmt w:val="bullet"/>
      <w:lvlText w:val="•"/>
      <w:lvlJc w:val="left"/>
      <w:pPr>
        <w:ind w:left="36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3A44955A">
      <w:start w:val="1"/>
      <w:numFmt w:val="bullet"/>
      <w:lvlText w:val="o"/>
      <w:lvlJc w:val="left"/>
      <w:pPr>
        <w:ind w:left="1080"/>
      </w:pPr>
      <w:rPr>
        <w:rFonts w:ascii="Segoe UI Symbol" w:eastAsia="Segoe UI Symbol" w:hAnsi="Segoe UI Symbol" w:cs="Segoe UI Symbol"/>
        <w:b w:val="0"/>
        <w:i w:val="0"/>
        <w:strike w:val="0"/>
        <w:dstrike w:val="0"/>
        <w:color w:val="17818E"/>
        <w:sz w:val="22"/>
        <w:szCs w:val="22"/>
        <w:u w:val="none" w:color="000000"/>
        <w:bdr w:val="none" w:sz="0" w:space="0" w:color="auto"/>
        <w:shd w:val="clear" w:color="auto" w:fill="auto"/>
        <w:vertAlign w:val="baseline"/>
      </w:rPr>
    </w:lvl>
    <w:lvl w:ilvl="2" w:tplc="0122DD00">
      <w:start w:val="1"/>
      <w:numFmt w:val="bullet"/>
      <w:lvlText w:val="▪"/>
      <w:lvlJc w:val="left"/>
      <w:pPr>
        <w:ind w:left="1800"/>
      </w:pPr>
      <w:rPr>
        <w:rFonts w:ascii="Segoe UI Symbol" w:eastAsia="Segoe UI Symbol" w:hAnsi="Segoe UI Symbol" w:cs="Segoe UI Symbol"/>
        <w:b w:val="0"/>
        <w:i w:val="0"/>
        <w:strike w:val="0"/>
        <w:dstrike w:val="0"/>
        <w:color w:val="17818E"/>
        <w:sz w:val="22"/>
        <w:szCs w:val="22"/>
        <w:u w:val="none" w:color="000000"/>
        <w:bdr w:val="none" w:sz="0" w:space="0" w:color="auto"/>
        <w:shd w:val="clear" w:color="auto" w:fill="auto"/>
        <w:vertAlign w:val="baseline"/>
      </w:rPr>
    </w:lvl>
    <w:lvl w:ilvl="3" w:tplc="F5CE7A10">
      <w:start w:val="1"/>
      <w:numFmt w:val="bullet"/>
      <w:lvlText w:val="•"/>
      <w:lvlJc w:val="left"/>
      <w:pPr>
        <w:ind w:left="252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5802BD9A">
      <w:start w:val="1"/>
      <w:numFmt w:val="bullet"/>
      <w:lvlText w:val="o"/>
      <w:lvlJc w:val="left"/>
      <w:pPr>
        <w:ind w:left="3240"/>
      </w:pPr>
      <w:rPr>
        <w:rFonts w:ascii="Segoe UI Symbol" w:eastAsia="Segoe UI Symbol" w:hAnsi="Segoe UI Symbol" w:cs="Segoe UI Symbol"/>
        <w:b w:val="0"/>
        <w:i w:val="0"/>
        <w:strike w:val="0"/>
        <w:dstrike w:val="0"/>
        <w:color w:val="17818E"/>
        <w:sz w:val="22"/>
        <w:szCs w:val="22"/>
        <w:u w:val="none" w:color="000000"/>
        <w:bdr w:val="none" w:sz="0" w:space="0" w:color="auto"/>
        <w:shd w:val="clear" w:color="auto" w:fill="auto"/>
        <w:vertAlign w:val="baseline"/>
      </w:rPr>
    </w:lvl>
    <w:lvl w:ilvl="5" w:tplc="6D5A9130">
      <w:start w:val="1"/>
      <w:numFmt w:val="bullet"/>
      <w:lvlText w:val="▪"/>
      <w:lvlJc w:val="left"/>
      <w:pPr>
        <w:ind w:left="3960"/>
      </w:pPr>
      <w:rPr>
        <w:rFonts w:ascii="Segoe UI Symbol" w:eastAsia="Segoe UI Symbol" w:hAnsi="Segoe UI Symbol" w:cs="Segoe UI Symbol"/>
        <w:b w:val="0"/>
        <w:i w:val="0"/>
        <w:strike w:val="0"/>
        <w:dstrike w:val="0"/>
        <w:color w:val="17818E"/>
        <w:sz w:val="22"/>
        <w:szCs w:val="22"/>
        <w:u w:val="none" w:color="000000"/>
        <w:bdr w:val="none" w:sz="0" w:space="0" w:color="auto"/>
        <w:shd w:val="clear" w:color="auto" w:fill="auto"/>
        <w:vertAlign w:val="baseline"/>
      </w:rPr>
    </w:lvl>
    <w:lvl w:ilvl="6" w:tplc="5560B2A8">
      <w:start w:val="1"/>
      <w:numFmt w:val="bullet"/>
      <w:lvlText w:val="•"/>
      <w:lvlJc w:val="left"/>
      <w:pPr>
        <w:ind w:left="468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7110ED7A">
      <w:start w:val="1"/>
      <w:numFmt w:val="bullet"/>
      <w:lvlText w:val="o"/>
      <w:lvlJc w:val="left"/>
      <w:pPr>
        <w:ind w:left="5400"/>
      </w:pPr>
      <w:rPr>
        <w:rFonts w:ascii="Segoe UI Symbol" w:eastAsia="Segoe UI Symbol" w:hAnsi="Segoe UI Symbol" w:cs="Segoe UI Symbol"/>
        <w:b w:val="0"/>
        <w:i w:val="0"/>
        <w:strike w:val="0"/>
        <w:dstrike w:val="0"/>
        <w:color w:val="17818E"/>
        <w:sz w:val="22"/>
        <w:szCs w:val="22"/>
        <w:u w:val="none" w:color="000000"/>
        <w:bdr w:val="none" w:sz="0" w:space="0" w:color="auto"/>
        <w:shd w:val="clear" w:color="auto" w:fill="auto"/>
        <w:vertAlign w:val="baseline"/>
      </w:rPr>
    </w:lvl>
    <w:lvl w:ilvl="8" w:tplc="13449050">
      <w:start w:val="1"/>
      <w:numFmt w:val="bullet"/>
      <w:lvlText w:val="▪"/>
      <w:lvlJc w:val="left"/>
      <w:pPr>
        <w:ind w:left="6120"/>
      </w:pPr>
      <w:rPr>
        <w:rFonts w:ascii="Segoe UI Symbol" w:eastAsia="Segoe UI Symbol" w:hAnsi="Segoe UI Symbol" w:cs="Segoe UI Symbol"/>
        <w:b w:val="0"/>
        <w:i w:val="0"/>
        <w:strike w:val="0"/>
        <w:dstrike w:val="0"/>
        <w:color w:val="17818E"/>
        <w:sz w:val="22"/>
        <w:szCs w:val="22"/>
        <w:u w:val="none" w:color="000000"/>
        <w:bdr w:val="none" w:sz="0" w:space="0" w:color="auto"/>
        <w:shd w:val="clear" w:color="auto" w:fill="auto"/>
        <w:vertAlign w:val="baseline"/>
      </w:rPr>
    </w:lvl>
  </w:abstractNum>
  <w:abstractNum w:abstractNumId="29">
    <w:nsid w:val="6EE87EA6"/>
    <w:multiLevelType w:val="hybridMultilevel"/>
    <w:tmpl w:val="F892AA98"/>
    <w:lvl w:ilvl="0" w:tplc="302429A6">
      <w:start w:val="1"/>
      <w:numFmt w:val="bullet"/>
      <w:lvlText w:val="-"/>
      <w:lvlJc w:val="left"/>
      <w:pPr>
        <w:ind w:left="17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3B021276">
      <w:start w:val="1"/>
      <w:numFmt w:val="bullet"/>
      <w:lvlText w:val="o"/>
      <w:lvlJc w:val="left"/>
      <w:pPr>
        <w:ind w:left="10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860CFC1C">
      <w:start w:val="1"/>
      <w:numFmt w:val="bullet"/>
      <w:lvlText w:val="▪"/>
      <w:lvlJc w:val="left"/>
      <w:pPr>
        <w:ind w:left="18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7FF67286">
      <w:start w:val="1"/>
      <w:numFmt w:val="bullet"/>
      <w:lvlText w:val="•"/>
      <w:lvlJc w:val="left"/>
      <w:pPr>
        <w:ind w:left="25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EBB2AD46">
      <w:start w:val="1"/>
      <w:numFmt w:val="bullet"/>
      <w:lvlText w:val="o"/>
      <w:lvlJc w:val="left"/>
      <w:pPr>
        <w:ind w:left="324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03504BAA">
      <w:start w:val="1"/>
      <w:numFmt w:val="bullet"/>
      <w:lvlText w:val="▪"/>
      <w:lvlJc w:val="left"/>
      <w:pPr>
        <w:ind w:left="396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18C492A8">
      <w:start w:val="1"/>
      <w:numFmt w:val="bullet"/>
      <w:lvlText w:val="•"/>
      <w:lvlJc w:val="left"/>
      <w:pPr>
        <w:ind w:left="468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9BD4C40C">
      <w:start w:val="1"/>
      <w:numFmt w:val="bullet"/>
      <w:lvlText w:val="o"/>
      <w:lvlJc w:val="left"/>
      <w:pPr>
        <w:ind w:left="540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8F56762E">
      <w:start w:val="1"/>
      <w:numFmt w:val="bullet"/>
      <w:lvlText w:val="▪"/>
      <w:lvlJc w:val="left"/>
      <w:pPr>
        <w:ind w:left="6120"/>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30">
    <w:nsid w:val="727121B9"/>
    <w:multiLevelType w:val="hybridMultilevel"/>
    <w:tmpl w:val="DE90BC3A"/>
    <w:lvl w:ilvl="0" w:tplc="9F227170">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52B2FE68">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7CBA6944">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C8749E66">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429A6F66">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3C38C0E0">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018A788E">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78D85B52">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D3CE2216">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31">
    <w:nsid w:val="7461011F"/>
    <w:multiLevelType w:val="hybridMultilevel"/>
    <w:tmpl w:val="71EA832C"/>
    <w:lvl w:ilvl="0" w:tplc="ACD4EBF2">
      <w:start w:val="1"/>
      <w:numFmt w:val="bullet"/>
      <w:lvlText w:val="-"/>
      <w:lvlJc w:val="left"/>
      <w:pPr>
        <w:ind w:left="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292A7B86">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3556AB06">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BAAABFF2">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4094CCE2">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8EA000CA">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91CE38D4">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97C03140">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C742BA4A">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32">
    <w:nsid w:val="7A81787E"/>
    <w:multiLevelType w:val="hybridMultilevel"/>
    <w:tmpl w:val="A724B426"/>
    <w:lvl w:ilvl="0" w:tplc="A9FE28E6">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5C34C76E">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54B414E2">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84D09700">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51244F04">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C86A2F36">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A5BC9806">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A11AF7CE">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60643CCE">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33">
    <w:nsid w:val="7AD352A0"/>
    <w:multiLevelType w:val="hybridMultilevel"/>
    <w:tmpl w:val="F252F1E8"/>
    <w:lvl w:ilvl="0" w:tplc="E5E8A108">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17D0F49A">
      <w:start w:val="1"/>
      <w:numFmt w:val="bullet"/>
      <w:lvlText w:val="o"/>
      <w:lvlJc w:val="left"/>
      <w:pPr>
        <w:ind w:left="39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2" w:tplc="6B6C8104">
      <w:start w:val="1"/>
      <w:numFmt w:val="bullet"/>
      <w:lvlText w:val="▪"/>
      <w:lvlJc w:val="left"/>
      <w:pPr>
        <w:ind w:left="136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3" w:tplc="E4309FB4">
      <w:start w:val="1"/>
      <w:numFmt w:val="bullet"/>
      <w:lvlText w:val="•"/>
      <w:lvlJc w:val="left"/>
      <w:pPr>
        <w:ind w:left="208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4" w:tplc="39387892">
      <w:start w:val="1"/>
      <w:numFmt w:val="bullet"/>
      <w:lvlText w:val="o"/>
      <w:lvlJc w:val="left"/>
      <w:pPr>
        <w:ind w:left="280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5" w:tplc="0F3248D8">
      <w:start w:val="1"/>
      <w:numFmt w:val="bullet"/>
      <w:lvlText w:val="▪"/>
      <w:lvlJc w:val="left"/>
      <w:pPr>
        <w:ind w:left="352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6" w:tplc="E28A88C4">
      <w:start w:val="1"/>
      <w:numFmt w:val="bullet"/>
      <w:lvlText w:val="•"/>
      <w:lvlJc w:val="left"/>
      <w:pPr>
        <w:ind w:left="424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7" w:tplc="2FE23A82">
      <w:start w:val="1"/>
      <w:numFmt w:val="bullet"/>
      <w:lvlText w:val="o"/>
      <w:lvlJc w:val="left"/>
      <w:pPr>
        <w:ind w:left="496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lvl w:ilvl="8" w:tplc="168E9CC2">
      <w:start w:val="1"/>
      <w:numFmt w:val="bullet"/>
      <w:lvlText w:val="▪"/>
      <w:lvlJc w:val="left"/>
      <w:pPr>
        <w:ind w:left="5686"/>
      </w:pPr>
      <w:rPr>
        <w:rFonts w:ascii="Arial" w:eastAsia="Arial" w:hAnsi="Arial" w:cs="Arial"/>
        <w:b w:val="0"/>
        <w:i w:val="0"/>
        <w:strike w:val="0"/>
        <w:dstrike w:val="0"/>
        <w:color w:val="17818E"/>
        <w:sz w:val="16"/>
        <w:szCs w:val="16"/>
        <w:u w:val="none" w:color="000000"/>
        <w:bdr w:val="none" w:sz="0" w:space="0" w:color="auto"/>
        <w:shd w:val="clear" w:color="auto" w:fill="auto"/>
        <w:vertAlign w:val="baseline"/>
      </w:rPr>
    </w:lvl>
  </w:abstractNum>
  <w:abstractNum w:abstractNumId="34">
    <w:nsid w:val="7C022F34"/>
    <w:multiLevelType w:val="hybridMultilevel"/>
    <w:tmpl w:val="4F56F1DE"/>
    <w:lvl w:ilvl="0" w:tplc="60F2A8B4">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B6685F7C">
      <w:start w:val="1"/>
      <w:numFmt w:val="bullet"/>
      <w:lvlText w:val="o"/>
      <w:lvlJc w:val="left"/>
      <w:pPr>
        <w:ind w:left="11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8B662A76">
      <w:start w:val="1"/>
      <w:numFmt w:val="bullet"/>
      <w:lvlText w:val="▪"/>
      <w:lvlJc w:val="left"/>
      <w:pPr>
        <w:ind w:left="18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35625A08">
      <w:start w:val="1"/>
      <w:numFmt w:val="bullet"/>
      <w:lvlText w:val="•"/>
      <w:lvlJc w:val="left"/>
      <w:pPr>
        <w:ind w:left="25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71100032">
      <w:start w:val="1"/>
      <w:numFmt w:val="bullet"/>
      <w:lvlText w:val="o"/>
      <w:lvlJc w:val="left"/>
      <w:pPr>
        <w:ind w:left="329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E8E2D7AC">
      <w:start w:val="1"/>
      <w:numFmt w:val="bullet"/>
      <w:lvlText w:val="▪"/>
      <w:lvlJc w:val="left"/>
      <w:pPr>
        <w:ind w:left="401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5B3CA3E8">
      <w:start w:val="1"/>
      <w:numFmt w:val="bullet"/>
      <w:lvlText w:val="•"/>
      <w:lvlJc w:val="left"/>
      <w:pPr>
        <w:ind w:left="473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A7528CC4">
      <w:start w:val="1"/>
      <w:numFmt w:val="bullet"/>
      <w:lvlText w:val="o"/>
      <w:lvlJc w:val="left"/>
      <w:pPr>
        <w:ind w:left="545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DD86130E">
      <w:start w:val="1"/>
      <w:numFmt w:val="bullet"/>
      <w:lvlText w:val="▪"/>
      <w:lvlJc w:val="left"/>
      <w:pPr>
        <w:ind w:left="6178"/>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abstractNum w:abstractNumId="35">
    <w:nsid w:val="7FBF19D7"/>
    <w:multiLevelType w:val="hybridMultilevel"/>
    <w:tmpl w:val="0F9419F2"/>
    <w:lvl w:ilvl="0" w:tplc="A1B87970">
      <w:start w:val="1"/>
      <w:numFmt w:val="bullet"/>
      <w:lvlText w:val="-"/>
      <w:lvlJc w:val="left"/>
      <w:pPr>
        <w:ind w:left="170"/>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1" w:tplc="60DAFAC6">
      <w:start w:val="1"/>
      <w:numFmt w:val="bullet"/>
      <w:lvlText w:val="o"/>
      <w:lvlJc w:val="left"/>
      <w:pPr>
        <w:ind w:left="11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2" w:tplc="0E30BBD6">
      <w:start w:val="1"/>
      <w:numFmt w:val="bullet"/>
      <w:lvlText w:val="▪"/>
      <w:lvlJc w:val="left"/>
      <w:pPr>
        <w:ind w:left="18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3" w:tplc="BB3A4CF0">
      <w:start w:val="1"/>
      <w:numFmt w:val="bullet"/>
      <w:lvlText w:val="•"/>
      <w:lvlJc w:val="left"/>
      <w:pPr>
        <w:ind w:left="25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4" w:tplc="F56E3C4E">
      <w:start w:val="1"/>
      <w:numFmt w:val="bullet"/>
      <w:lvlText w:val="o"/>
      <w:lvlJc w:val="left"/>
      <w:pPr>
        <w:ind w:left="329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5" w:tplc="01383360">
      <w:start w:val="1"/>
      <w:numFmt w:val="bullet"/>
      <w:lvlText w:val="▪"/>
      <w:lvlJc w:val="left"/>
      <w:pPr>
        <w:ind w:left="401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6" w:tplc="39222E8E">
      <w:start w:val="1"/>
      <w:numFmt w:val="bullet"/>
      <w:lvlText w:val="•"/>
      <w:lvlJc w:val="left"/>
      <w:pPr>
        <w:ind w:left="473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7" w:tplc="6BF0436E">
      <w:start w:val="1"/>
      <w:numFmt w:val="bullet"/>
      <w:lvlText w:val="o"/>
      <w:lvlJc w:val="left"/>
      <w:pPr>
        <w:ind w:left="545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lvl w:ilvl="8" w:tplc="4406286A">
      <w:start w:val="1"/>
      <w:numFmt w:val="bullet"/>
      <w:lvlText w:val="▪"/>
      <w:lvlJc w:val="left"/>
      <w:pPr>
        <w:ind w:left="6175"/>
      </w:pPr>
      <w:rPr>
        <w:rFonts w:ascii="Arial" w:eastAsia="Arial" w:hAnsi="Arial" w:cs="Arial"/>
        <w:b w:val="0"/>
        <w:i w:val="0"/>
        <w:strike w:val="0"/>
        <w:dstrike w:val="0"/>
        <w:color w:val="17818E"/>
        <w:sz w:val="22"/>
        <w:szCs w:val="22"/>
        <w:u w:val="none" w:color="000000"/>
        <w:bdr w:val="none" w:sz="0" w:space="0" w:color="auto"/>
        <w:shd w:val="clear" w:color="auto" w:fill="auto"/>
        <w:vertAlign w:val="baseline"/>
      </w:rPr>
    </w:lvl>
  </w:abstractNum>
  <w:num w:numId="1">
    <w:abstractNumId w:val="28"/>
  </w:num>
  <w:num w:numId="2">
    <w:abstractNumId w:val="30"/>
  </w:num>
  <w:num w:numId="3">
    <w:abstractNumId w:val="20"/>
  </w:num>
  <w:num w:numId="4">
    <w:abstractNumId w:val="1"/>
  </w:num>
  <w:num w:numId="5">
    <w:abstractNumId w:val="12"/>
  </w:num>
  <w:num w:numId="6">
    <w:abstractNumId w:val="18"/>
  </w:num>
  <w:num w:numId="7">
    <w:abstractNumId w:val="32"/>
  </w:num>
  <w:num w:numId="8">
    <w:abstractNumId w:val="6"/>
  </w:num>
  <w:num w:numId="9">
    <w:abstractNumId w:val="19"/>
  </w:num>
  <w:num w:numId="10">
    <w:abstractNumId w:val="16"/>
  </w:num>
  <w:num w:numId="11">
    <w:abstractNumId w:val="3"/>
  </w:num>
  <w:num w:numId="12">
    <w:abstractNumId w:val="22"/>
  </w:num>
  <w:num w:numId="13">
    <w:abstractNumId w:val="11"/>
  </w:num>
  <w:num w:numId="14">
    <w:abstractNumId w:val="25"/>
  </w:num>
  <w:num w:numId="15">
    <w:abstractNumId w:val="4"/>
  </w:num>
  <w:num w:numId="16">
    <w:abstractNumId w:val="35"/>
  </w:num>
  <w:num w:numId="17">
    <w:abstractNumId w:val="34"/>
  </w:num>
  <w:num w:numId="18">
    <w:abstractNumId w:val="8"/>
  </w:num>
  <w:num w:numId="19">
    <w:abstractNumId w:val="23"/>
  </w:num>
  <w:num w:numId="20">
    <w:abstractNumId w:val="9"/>
  </w:num>
  <w:num w:numId="21">
    <w:abstractNumId w:val="15"/>
  </w:num>
  <w:num w:numId="22">
    <w:abstractNumId w:val="21"/>
  </w:num>
  <w:num w:numId="23">
    <w:abstractNumId w:val="5"/>
  </w:num>
  <w:num w:numId="24">
    <w:abstractNumId w:val="7"/>
  </w:num>
  <w:num w:numId="25">
    <w:abstractNumId w:val="31"/>
  </w:num>
  <w:num w:numId="26">
    <w:abstractNumId w:val="29"/>
  </w:num>
  <w:num w:numId="27">
    <w:abstractNumId w:val="10"/>
  </w:num>
  <w:num w:numId="28">
    <w:abstractNumId w:val="14"/>
  </w:num>
  <w:num w:numId="29">
    <w:abstractNumId w:val="24"/>
  </w:num>
  <w:num w:numId="30">
    <w:abstractNumId w:val="26"/>
  </w:num>
  <w:num w:numId="31">
    <w:abstractNumId w:val="13"/>
  </w:num>
  <w:num w:numId="32">
    <w:abstractNumId w:val="27"/>
  </w:num>
  <w:num w:numId="33">
    <w:abstractNumId w:val="33"/>
  </w:num>
  <w:num w:numId="34">
    <w:abstractNumId w:val="17"/>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7B"/>
    <w:rsid w:val="00037EAC"/>
    <w:rsid w:val="002A7681"/>
    <w:rsid w:val="002B5A4A"/>
    <w:rsid w:val="00372600"/>
    <w:rsid w:val="003C55D2"/>
    <w:rsid w:val="00471DD3"/>
    <w:rsid w:val="004A5A97"/>
    <w:rsid w:val="004F672B"/>
    <w:rsid w:val="00593697"/>
    <w:rsid w:val="00637F73"/>
    <w:rsid w:val="00816167"/>
    <w:rsid w:val="00850C0C"/>
    <w:rsid w:val="009064FF"/>
    <w:rsid w:val="00973104"/>
    <w:rsid w:val="00B579F4"/>
    <w:rsid w:val="00BA5674"/>
    <w:rsid w:val="00BC37F6"/>
    <w:rsid w:val="00BE0C45"/>
    <w:rsid w:val="00C32E7B"/>
    <w:rsid w:val="00CD0421"/>
    <w:rsid w:val="00E76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78AFA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79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next w:val="Normal"/>
    <w:link w:val="Titre2Car"/>
    <w:uiPriority w:val="9"/>
    <w:unhideWhenUsed/>
    <w:qFormat/>
    <w:rsid w:val="00B579F4"/>
    <w:pPr>
      <w:keepNext/>
      <w:keepLines/>
      <w:spacing w:after="50" w:line="249" w:lineRule="auto"/>
      <w:ind w:left="10" w:hanging="10"/>
      <w:outlineLvl w:val="1"/>
    </w:pPr>
    <w:rPr>
      <w:rFonts w:ascii="Arial" w:eastAsia="Arial" w:hAnsi="Arial" w:cs="Arial"/>
      <w:color w:val="17818E"/>
      <w:sz w:val="28"/>
      <w:lang w:eastAsia="fr-FR"/>
    </w:rPr>
  </w:style>
  <w:style w:type="paragraph" w:styleId="Titre3">
    <w:name w:val="heading 3"/>
    <w:basedOn w:val="Normal"/>
    <w:next w:val="Normal"/>
    <w:link w:val="Titre3Car"/>
    <w:uiPriority w:val="9"/>
    <w:semiHidden/>
    <w:unhideWhenUsed/>
    <w:qFormat/>
    <w:rsid w:val="00B579F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BC37F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37EAC"/>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37EAC"/>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79F4"/>
    <w:rPr>
      <w:rFonts w:ascii="Arial" w:eastAsia="Arial" w:hAnsi="Arial" w:cs="Arial"/>
      <w:color w:val="17818E"/>
      <w:sz w:val="28"/>
      <w:lang w:eastAsia="fr-FR"/>
    </w:rPr>
  </w:style>
  <w:style w:type="character" w:customStyle="1" w:styleId="Titre1Car">
    <w:name w:val="Titre 1 Car"/>
    <w:basedOn w:val="Policepardfaut"/>
    <w:link w:val="Titre1"/>
    <w:uiPriority w:val="9"/>
    <w:rsid w:val="00B579F4"/>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B579F4"/>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BC37F6"/>
    <w:rPr>
      <w:rFonts w:asciiTheme="majorHAnsi" w:eastAsiaTheme="majorEastAsia" w:hAnsiTheme="majorHAnsi" w:cstheme="majorBidi"/>
      <w:i/>
      <w:iCs/>
      <w:color w:val="2F5496" w:themeColor="accent1" w:themeShade="BF"/>
    </w:rPr>
  </w:style>
  <w:style w:type="table" w:customStyle="1" w:styleId="TableGrid">
    <w:name w:val="TableGrid"/>
    <w:rsid w:val="00BC37F6"/>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BC37F6"/>
    <w:pPr>
      <w:ind w:left="720"/>
      <w:contextualSpacing/>
    </w:pPr>
  </w:style>
  <w:style w:type="table" w:customStyle="1" w:styleId="TableGrid1">
    <w:name w:val="TableGrid1"/>
    <w:rsid w:val="003C55D2"/>
    <w:rPr>
      <w:rFonts w:eastAsiaTheme="minorEastAsia"/>
      <w:lang w:eastAsia="fr-FR"/>
    </w:rPr>
    <w:tblPr>
      <w:tblCellMar>
        <w:top w:w="0" w:type="dxa"/>
        <w:left w:w="0" w:type="dxa"/>
        <w:bottom w:w="0" w:type="dxa"/>
        <w:right w:w="0" w:type="dxa"/>
      </w:tblCellMar>
    </w:tblPr>
  </w:style>
  <w:style w:type="table" w:customStyle="1" w:styleId="TableGrid2">
    <w:name w:val="TableGrid2"/>
    <w:rsid w:val="003C55D2"/>
    <w:rPr>
      <w:rFonts w:eastAsiaTheme="minorEastAsia"/>
      <w:lang w:eastAsia="fr-FR"/>
    </w:rPr>
    <w:tblPr>
      <w:tblCellMar>
        <w:top w:w="0" w:type="dxa"/>
        <w:left w:w="0" w:type="dxa"/>
        <w:bottom w:w="0" w:type="dxa"/>
        <w:right w:w="0" w:type="dxa"/>
      </w:tblCellMar>
    </w:tblPr>
  </w:style>
  <w:style w:type="table" w:customStyle="1" w:styleId="TableGrid3">
    <w:name w:val="TableGrid3"/>
    <w:rsid w:val="003C55D2"/>
    <w:rPr>
      <w:rFonts w:eastAsiaTheme="minorEastAsia"/>
      <w:lang w:eastAsia="fr-FR"/>
    </w:rPr>
    <w:tblPr>
      <w:tblCellMar>
        <w:top w:w="0" w:type="dxa"/>
        <w:left w:w="0" w:type="dxa"/>
        <w:bottom w:w="0" w:type="dxa"/>
        <w:right w:w="0" w:type="dxa"/>
      </w:tblCellMar>
    </w:tblPr>
  </w:style>
  <w:style w:type="table" w:customStyle="1" w:styleId="TableGrid4">
    <w:name w:val="TableGrid4"/>
    <w:rsid w:val="003C55D2"/>
    <w:rPr>
      <w:rFonts w:eastAsiaTheme="minorEastAsia"/>
      <w:lang w:eastAsia="fr-FR"/>
    </w:rPr>
    <w:tblPr>
      <w:tblCellMar>
        <w:top w:w="0" w:type="dxa"/>
        <w:left w:w="0" w:type="dxa"/>
        <w:bottom w:w="0" w:type="dxa"/>
        <w:right w:w="0" w:type="dxa"/>
      </w:tblCellMar>
    </w:tblPr>
  </w:style>
  <w:style w:type="table" w:customStyle="1" w:styleId="TableGrid5">
    <w:name w:val="TableGrid5"/>
    <w:rsid w:val="003C55D2"/>
    <w:rPr>
      <w:rFonts w:eastAsiaTheme="minorEastAsia"/>
      <w:lang w:eastAsia="fr-FR"/>
    </w:rPr>
    <w:tblPr>
      <w:tblCellMar>
        <w:top w:w="0" w:type="dxa"/>
        <w:left w:w="0" w:type="dxa"/>
        <w:bottom w:w="0" w:type="dxa"/>
        <w:right w:w="0" w:type="dxa"/>
      </w:tblCellMar>
    </w:tblPr>
  </w:style>
  <w:style w:type="table" w:customStyle="1" w:styleId="TableGrid6">
    <w:name w:val="TableGrid6"/>
    <w:rsid w:val="003C55D2"/>
    <w:rPr>
      <w:rFonts w:eastAsiaTheme="minorEastAsia"/>
      <w:lang w:eastAsia="fr-FR"/>
    </w:rPr>
    <w:tblPr>
      <w:tblCellMar>
        <w:top w:w="0" w:type="dxa"/>
        <w:left w:w="0" w:type="dxa"/>
        <w:bottom w:w="0" w:type="dxa"/>
        <w:right w:w="0" w:type="dxa"/>
      </w:tblCellMar>
    </w:tblPr>
  </w:style>
  <w:style w:type="table" w:customStyle="1" w:styleId="TableGrid7">
    <w:name w:val="TableGrid7"/>
    <w:rsid w:val="003C55D2"/>
    <w:rPr>
      <w:rFonts w:eastAsiaTheme="minorEastAsia"/>
      <w:lang w:eastAsia="fr-FR"/>
    </w:rPr>
    <w:tblPr>
      <w:tblCellMar>
        <w:top w:w="0" w:type="dxa"/>
        <w:left w:w="0" w:type="dxa"/>
        <w:bottom w:w="0" w:type="dxa"/>
        <w:right w:w="0" w:type="dxa"/>
      </w:tblCellMar>
    </w:tblPr>
  </w:style>
  <w:style w:type="table" w:customStyle="1" w:styleId="TableGrid8">
    <w:name w:val="TableGrid8"/>
    <w:rsid w:val="003C55D2"/>
    <w:rPr>
      <w:rFonts w:eastAsiaTheme="minorEastAsia"/>
      <w:lang w:eastAsia="fr-FR"/>
    </w:rPr>
    <w:tblPr>
      <w:tblCellMar>
        <w:top w:w="0" w:type="dxa"/>
        <w:left w:w="0" w:type="dxa"/>
        <w:bottom w:w="0" w:type="dxa"/>
        <w:right w:w="0" w:type="dxa"/>
      </w:tblCellMar>
    </w:tblPr>
  </w:style>
  <w:style w:type="table" w:customStyle="1" w:styleId="TableGrid9">
    <w:name w:val="TableGrid9"/>
    <w:rsid w:val="003C55D2"/>
    <w:rPr>
      <w:rFonts w:eastAsiaTheme="minorEastAsia"/>
      <w:lang w:eastAsia="fr-FR"/>
    </w:rPr>
    <w:tblPr>
      <w:tblCellMar>
        <w:top w:w="0" w:type="dxa"/>
        <w:left w:w="0" w:type="dxa"/>
        <w:bottom w:w="0" w:type="dxa"/>
        <w:right w:w="0" w:type="dxa"/>
      </w:tblCellMar>
    </w:tblPr>
  </w:style>
  <w:style w:type="table" w:customStyle="1" w:styleId="TableGrid10">
    <w:name w:val="TableGrid10"/>
    <w:rsid w:val="003C55D2"/>
    <w:rPr>
      <w:rFonts w:eastAsiaTheme="minorEastAsia"/>
      <w:lang w:eastAsia="fr-FR"/>
    </w:rPr>
    <w:tblPr>
      <w:tblCellMar>
        <w:top w:w="0" w:type="dxa"/>
        <w:left w:w="0" w:type="dxa"/>
        <w:bottom w:w="0" w:type="dxa"/>
        <w:right w:w="0" w:type="dxa"/>
      </w:tblCellMar>
    </w:tblPr>
  </w:style>
  <w:style w:type="table" w:customStyle="1" w:styleId="TableGrid11">
    <w:name w:val="TableGrid11"/>
    <w:rsid w:val="003C55D2"/>
    <w:rPr>
      <w:rFonts w:eastAsiaTheme="minorEastAsia"/>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037EAC"/>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037EAC"/>
    <w:rPr>
      <w:rFonts w:asciiTheme="majorHAnsi" w:eastAsiaTheme="majorEastAsia" w:hAnsiTheme="majorHAnsi" w:cstheme="majorBidi"/>
      <w:color w:val="2F5496" w:themeColor="accent1" w:themeShade="BF"/>
    </w:rPr>
  </w:style>
  <w:style w:type="character" w:styleId="Accentuation">
    <w:name w:val="Emphasis"/>
    <w:basedOn w:val="Policepardfaut"/>
    <w:uiPriority w:val="20"/>
    <w:qFormat/>
    <w:rsid w:val="009064FF"/>
    <w:rPr>
      <w:i/>
      <w:iCs/>
    </w:rPr>
  </w:style>
  <w:style w:type="paragraph" w:styleId="NormalWeb">
    <w:name w:val="Normal (Web)"/>
    <w:basedOn w:val="Normal"/>
    <w:uiPriority w:val="99"/>
    <w:semiHidden/>
    <w:unhideWhenUsed/>
    <w:rsid w:val="009064FF"/>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79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next w:val="Normal"/>
    <w:link w:val="Titre2Car"/>
    <w:uiPriority w:val="9"/>
    <w:unhideWhenUsed/>
    <w:qFormat/>
    <w:rsid w:val="00B579F4"/>
    <w:pPr>
      <w:keepNext/>
      <w:keepLines/>
      <w:spacing w:after="50" w:line="249" w:lineRule="auto"/>
      <w:ind w:left="10" w:hanging="10"/>
      <w:outlineLvl w:val="1"/>
    </w:pPr>
    <w:rPr>
      <w:rFonts w:ascii="Arial" w:eastAsia="Arial" w:hAnsi="Arial" w:cs="Arial"/>
      <w:color w:val="17818E"/>
      <w:sz w:val="28"/>
      <w:lang w:eastAsia="fr-FR"/>
    </w:rPr>
  </w:style>
  <w:style w:type="paragraph" w:styleId="Titre3">
    <w:name w:val="heading 3"/>
    <w:basedOn w:val="Normal"/>
    <w:next w:val="Normal"/>
    <w:link w:val="Titre3Car"/>
    <w:uiPriority w:val="9"/>
    <w:semiHidden/>
    <w:unhideWhenUsed/>
    <w:qFormat/>
    <w:rsid w:val="00B579F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BC37F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37EAC"/>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37EAC"/>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79F4"/>
    <w:rPr>
      <w:rFonts w:ascii="Arial" w:eastAsia="Arial" w:hAnsi="Arial" w:cs="Arial"/>
      <w:color w:val="17818E"/>
      <w:sz w:val="28"/>
      <w:lang w:eastAsia="fr-FR"/>
    </w:rPr>
  </w:style>
  <w:style w:type="character" w:customStyle="1" w:styleId="Titre1Car">
    <w:name w:val="Titre 1 Car"/>
    <w:basedOn w:val="Policepardfaut"/>
    <w:link w:val="Titre1"/>
    <w:uiPriority w:val="9"/>
    <w:rsid w:val="00B579F4"/>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B579F4"/>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BC37F6"/>
    <w:rPr>
      <w:rFonts w:asciiTheme="majorHAnsi" w:eastAsiaTheme="majorEastAsia" w:hAnsiTheme="majorHAnsi" w:cstheme="majorBidi"/>
      <w:i/>
      <w:iCs/>
      <w:color w:val="2F5496" w:themeColor="accent1" w:themeShade="BF"/>
    </w:rPr>
  </w:style>
  <w:style w:type="table" w:customStyle="1" w:styleId="TableGrid">
    <w:name w:val="TableGrid"/>
    <w:rsid w:val="00BC37F6"/>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BC37F6"/>
    <w:pPr>
      <w:ind w:left="720"/>
      <w:contextualSpacing/>
    </w:pPr>
  </w:style>
  <w:style w:type="table" w:customStyle="1" w:styleId="TableGrid1">
    <w:name w:val="TableGrid1"/>
    <w:rsid w:val="003C55D2"/>
    <w:rPr>
      <w:rFonts w:eastAsiaTheme="minorEastAsia"/>
      <w:lang w:eastAsia="fr-FR"/>
    </w:rPr>
    <w:tblPr>
      <w:tblCellMar>
        <w:top w:w="0" w:type="dxa"/>
        <w:left w:w="0" w:type="dxa"/>
        <w:bottom w:w="0" w:type="dxa"/>
        <w:right w:w="0" w:type="dxa"/>
      </w:tblCellMar>
    </w:tblPr>
  </w:style>
  <w:style w:type="table" w:customStyle="1" w:styleId="TableGrid2">
    <w:name w:val="TableGrid2"/>
    <w:rsid w:val="003C55D2"/>
    <w:rPr>
      <w:rFonts w:eastAsiaTheme="minorEastAsia"/>
      <w:lang w:eastAsia="fr-FR"/>
    </w:rPr>
    <w:tblPr>
      <w:tblCellMar>
        <w:top w:w="0" w:type="dxa"/>
        <w:left w:w="0" w:type="dxa"/>
        <w:bottom w:w="0" w:type="dxa"/>
        <w:right w:w="0" w:type="dxa"/>
      </w:tblCellMar>
    </w:tblPr>
  </w:style>
  <w:style w:type="table" w:customStyle="1" w:styleId="TableGrid3">
    <w:name w:val="TableGrid3"/>
    <w:rsid w:val="003C55D2"/>
    <w:rPr>
      <w:rFonts w:eastAsiaTheme="minorEastAsia"/>
      <w:lang w:eastAsia="fr-FR"/>
    </w:rPr>
    <w:tblPr>
      <w:tblCellMar>
        <w:top w:w="0" w:type="dxa"/>
        <w:left w:w="0" w:type="dxa"/>
        <w:bottom w:w="0" w:type="dxa"/>
        <w:right w:w="0" w:type="dxa"/>
      </w:tblCellMar>
    </w:tblPr>
  </w:style>
  <w:style w:type="table" w:customStyle="1" w:styleId="TableGrid4">
    <w:name w:val="TableGrid4"/>
    <w:rsid w:val="003C55D2"/>
    <w:rPr>
      <w:rFonts w:eastAsiaTheme="minorEastAsia"/>
      <w:lang w:eastAsia="fr-FR"/>
    </w:rPr>
    <w:tblPr>
      <w:tblCellMar>
        <w:top w:w="0" w:type="dxa"/>
        <w:left w:w="0" w:type="dxa"/>
        <w:bottom w:w="0" w:type="dxa"/>
        <w:right w:w="0" w:type="dxa"/>
      </w:tblCellMar>
    </w:tblPr>
  </w:style>
  <w:style w:type="table" w:customStyle="1" w:styleId="TableGrid5">
    <w:name w:val="TableGrid5"/>
    <w:rsid w:val="003C55D2"/>
    <w:rPr>
      <w:rFonts w:eastAsiaTheme="minorEastAsia"/>
      <w:lang w:eastAsia="fr-FR"/>
    </w:rPr>
    <w:tblPr>
      <w:tblCellMar>
        <w:top w:w="0" w:type="dxa"/>
        <w:left w:w="0" w:type="dxa"/>
        <w:bottom w:w="0" w:type="dxa"/>
        <w:right w:w="0" w:type="dxa"/>
      </w:tblCellMar>
    </w:tblPr>
  </w:style>
  <w:style w:type="table" w:customStyle="1" w:styleId="TableGrid6">
    <w:name w:val="TableGrid6"/>
    <w:rsid w:val="003C55D2"/>
    <w:rPr>
      <w:rFonts w:eastAsiaTheme="minorEastAsia"/>
      <w:lang w:eastAsia="fr-FR"/>
    </w:rPr>
    <w:tblPr>
      <w:tblCellMar>
        <w:top w:w="0" w:type="dxa"/>
        <w:left w:w="0" w:type="dxa"/>
        <w:bottom w:w="0" w:type="dxa"/>
        <w:right w:w="0" w:type="dxa"/>
      </w:tblCellMar>
    </w:tblPr>
  </w:style>
  <w:style w:type="table" w:customStyle="1" w:styleId="TableGrid7">
    <w:name w:val="TableGrid7"/>
    <w:rsid w:val="003C55D2"/>
    <w:rPr>
      <w:rFonts w:eastAsiaTheme="minorEastAsia"/>
      <w:lang w:eastAsia="fr-FR"/>
    </w:rPr>
    <w:tblPr>
      <w:tblCellMar>
        <w:top w:w="0" w:type="dxa"/>
        <w:left w:w="0" w:type="dxa"/>
        <w:bottom w:w="0" w:type="dxa"/>
        <w:right w:w="0" w:type="dxa"/>
      </w:tblCellMar>
    </w:tblPr>
  </w:style>
  <w:style w:type="table" w:customStyle="1" w:styleId="TableGrid8">
    <w:name w:val="TableGrid8"/>
    <w:rsid w:val="003C55D2"/>
    <w:rPr>
      <w:rFonts w:eastAsiaTheme="minorEastAsia"/>
      <w:lang w:eastAsia="fr-FR"/>
    </w:rPr>
    <w:tblPr>
      <w:tblCellMar>
        <w:top w:w="0" w:type="dxa"/>
        <w:left w:w="0" w:type="dxa"/>
        <w:bottom w:w="0" w:type="dxa"/>
        <w:right w:w="0" w:type="dxa"/>
      </w:tblCellMar>
    </w:tblPr>
  </w:style>
  <w:style w:type="table" w:customStyle="1" w:styleId="TableGrid9">
    <w:name w:val="TableGrid9"/>
    <w:rsid w:val="003C55D2"/>
    <w:rPr>
      <w:rFonts w:eastAsiaTheme="minorEastAsia"/>
      <w:lang w:eastAsia="fr-FR"/>
    </w:rPr>
    <w:tblPr>
      <w:tblCellMar>
        <w:top w:w="0" w:type="dxa"/>
        <w:left w:w="0" w:type="dxa"/>
        <w:bottom w:w="0" w:type="dxa"/>
        <w:right w:w="0" w:type="dxa"/>
      </w:tblCellMar>
    </w:tblPr>
  </w:style>
  <w:style w:type="table" w:customStyle="1" w:styleId="TableGrid10">
    <w:name w:val="TableGrid10"/>
    <w:rsid w:val="003C55D2"/>
    <w:rPr>
      <w:rFonts w:eastAsiaTheme="minorEastAsia"/>
      <w:lang w:eastAsia="fr-FR"/>
    </w:rPr>
    <w:tblPr>
      <w:tblCellMar>
        <w:top w:w="0" w:type="dxa"/>
        <w:left w:w="0" w:type="dxa"/>
        <w:bottom w:w="0" w:type="dxa"/>
        <w:right w:w="0" w:type="dxa"/>
      </w:tblCellMar>
    </w:tblPr>
  </w:style>
  <w:style w:type="table" w:customStyle="1" w:styleId="TableGrid11">
    <w:name w:val="TableGrid11"/>
    <w:rsid w:val="003C55D2"/>
    <w:rPr>
      <w:rFonts w:eastAsiaTheme="minorEastAsia"/>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037EAC"/>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037EAC"/>
    <w:rPr>
      <w:rFonts w:asciiTheme="majorHAnsi" w:eastAsiaTheme="majorEastAsia" w:hAnsiTheme="majorHAnsi" w:cstheme="majorBidi"/>
      <w:color w:val="2F5496" w:themeColor="accent1" w:themeShade="BF"/>
    </w:rPr>
  </w:style>
  <w:style w:type="character" w:styleId="Accentuation">
    <w:name w:val="Emphasis"/>
    <w:basedOn w:val="Policepardfaut"/>
    <w:uiPriority w:val="20"/>
    <w:qFormat/>
    <w:rsid w:val="009064FF"/>
    <w:rPr>
      <w:i/>
      <w:iCs/>
    </w:rPr>
  </w:style>
  <w:style w:type="paragraph" w:styleId="NormalWeb">
    <w:name w:val="Normal (Web)"/>
    <w:basedOn w:val="Normal"/>
    <w:uiPriority w:val="99"/>
    <w:semiHidden/>
    <w:unhideWhenUsed/>
    <w:rsid w:val="009064F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0516">
      <w:bodyDiv w:val="1"/>
      <w:marLeft w:val="0"/>
      <w:marRight w:val="0"/>
      <w:marTop w:val="0"/>
      <w:marBottom w:val="0"/>
      <w:divBdr>
        <w:top w:val="none" w:sz="0" w:space="0" w:color="auto"/>
        <w:left w:val="none" w:sz="0" w:space="0" w:color="auto"/>
        <w:bottom w:val="none" w:sz="0" w:space="0" w:color="auto"/>
        <w:right w:val="none" w:sz="0" w:space="0" w:color="auto"/>
      </w:divBdr>
    </w:div>
    <w:div w:id="1692143049">
      <w:bodyDiv w:val="1"/>
      <w:marLeft w:val="0"/>
      <w:marRight w:val="0"/>
      <w:marTop w:val="0"/>
      <w:marBottom w:val="0"/>
      <w:divBdr>
        <w:top w:val="none" w:sz="0" w:space="0" w:color="auto"/>
        <w:left w:val="none" w:sz="0" w:space="0" w:color="auto"/>
        <w:bottom w:val="none" w:sz="0" w:space="0" w:color="auto"/>
        <w:right w:val="none" w:sz="0" w:space="0" w:color="auto"/>
      </w:divBdr>
    </w:div>
    <w:div w:id="1753426186">
      <w:bodyDiv w:val="1"/>
      <w:marLeft w:val="0"/>
      <w:marRight w:val="0"/>
      <w:marTop w:val="0"/>
      <w:marBottom w:val="0"/>
      <w:divBdr>
        <w:top w:val="none" w:sz="0" w:space="0" w:color="auto"/>
        <w:left w:val="none" w:sz="0" w:space="0" w:color="auto"/>
        <w:bottom w:val="none" w:sz="0" w:space="0" w:color="auto"/>
        <w:right w:val="none" w:sz="0" w:space="0" w:color="auto"/>
      </w:divBdr>
    </w:div>
    <w:div w:id="1833989183">
      <w:bodyDiv w:val="1"/>
      <w:marLeft w:val="0"/>
      <w:marRight w:val="0"/>
      <w:marTop w:val="0"/>
      <w:marBottom w:val="0"/>
      <w:divBdr>
        <w:top w:val="none" w:sz="0" w:space="0" w:color="auto"/>
        <w:left w:val="none" w:sz="0" w:space="0" w:color="auto"/>
        <w:bottom w:val="none" w:sz="0" w:space="0" w:color="auto"/>
        <w:right w:val="none" w:sz="0" w:space="0" w:color="auto"/>
      </w:divBdr>
    </w:div>
    <w:div w:id="20706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ackage" Target="embeddings/Document_Microsoft_Word1.docx"/><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21</Pages>
  <Words>7293</Words>
  <Characters>40115</Characters>
  <Application>Microsoft Macintosh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gagnac</dc:creator>
  <cp:keywords/>
  <dc:description/>
  <cp:lastModifiedBy>EDS24 Ecole des sciences</cp:lastModifiedBy>
  <cp:revision>4</cp:revision>
  <dcterms:created xsi:type="dcterms:W3CDTF">2020-08-25T07:19:00Z</dcterms:created>
  <dcterms:modified xsi:type="dcterms:W3CDTF">2020-08-31T07:16:00Z</dcterms:modified>
</cp:coreProperties>
</file>